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6A40" w14:textId="77777777" w:rsidR="00B81C3D" w:rsidRPr="00B81C3D" w:rsidRDefault="00B81C3D" w:rsidP="00B81C3D">
      <w:pPr>
        <w:rPr>
          <w:rFonts w:ascii="Calibri" w:hAnsi="Calibri" w:cs="Calibri"/>
          <w:b/>
          <w:i/>
          <w:sz w:val="28"/>
          <w:szCs w:val="28"/>
          <w:u w:val="single"/>
        </w:rPr>
      </w:pPr>
      <w:r w:rsidRPr="00B81C3D">
        <w:rPr>
          <w:rFonts w:ascii="Calibri" w:hAnsi="Calibri" w:cs="Calibri"/>
          <w:b/>
          <w:sz w:val="28"/>
          <w:szCs w:val="28"/>
          <w:u w:val="single"/>
        </w:rPr>
        <w:t>Medication and Illness Policy and Procedure</w:t>
      </w:r>
    </w:p>
    <w:p w14:paraId="726A14B5" w14:textId="0D9E6496" w:rsidR="00B81C3D" w:rsidRPr="00B81C3D" w:rsidRDefault="00B81C3D" w:rsidP="00B81C3D">
      <w:pPr>
        <w:rPr>
          <w:rFonts w:ascii="Calibri" w:hAnsi="Calibri" w:cs="Calibri"/>
          <w:i/>
          <w:sz w:val="24"/>
          <w:szCs w:val="24"/>
        </w:rPr>
      </w:pPr>
      <w:r w:rsidRPr="00B81C3D">
        <w:rPr>
          <w:rFonts w:ascii="Calibri" w:hAnsi="Calibri" w:cs="Calibri"/>
          <w:sz w:val="24"/>
          <w:szCs w:val="24"/>
        </w:rPr>
        <w:t>We promote the good health of children attending the nursery and take necessary steps to prevent the spread of infection to other children and staff. We would like to remind parents to adhere to the exclusion for illness chart below:</w:t>
      </w:r>
    </w:p>
    <w:tbl>
      <w:tblPr>
        <w:tblStyle w:val="TableGrid"/>
        <w:tblW w:w="0" w:type="auto"/>
        <w:tblLook w:val="04A0" w:firstRow="1" w:lastRow="0" w:firstColumn="1" w:lastColumn="0" w:noHBand="0" w:noVBand="1"/>
      </w:tblPr>
      <w:tblGrid>
        <w:gridCol w:w="4508"/>
        <w:gridCol w:w="4508"/>
      </w:tblGrid>
      <w:tr w:rsidR="00B81C3D" w:rsidRPr="00B81C3D" w14:paraId="67492B8D" w14:textId="77777777" w:rsidTr="00394CA4">
        <w:tc>
          <w:tcPr>
            <w:tcW w:w="4508" w:type="dxa"/>
          </w:tcPr>
          <w:p w14:paraId="766EE05C"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Prescribed antibiotics </w:t>
            </w:r>
          </w:p>
          <w:p w14:paraId="16A21180" w14:textId="77777777" w:rsidR="00B81C3D" w:rsidRPr="00B81C3D" w:rsidRDefault="00B81C3D" w:rsidP="00394CA4">
            <w:pPr>
              <w:rPr>
                <w:rFonts w:ascii="Calibri" w:hAnsi="Calibri" w:cs="Calibri"/>
                <w:b/>
                <w:bCs/>
              </w:rPr>
            </w:pPr>
          </w:p>
        </w:tc>
        <w:tc>
          <w:tcPr>
            <w:tcW w:w="4508" w:type="dxa"/>
          </w:tcPr>
          <w:p w14:paraId="628628C0" w14:textId="77777777" w:rsidR="00B81C3D" w:rsidRPr="00B81C3D" w:rsidRDefault="00B81C3D" w:rsidP="00394CA4">
            <w:pPr>
              <w:ind w:left="360"/>
              <w:rPr>
                <w:rFonts w:ascii="Calibri" w:hAnsi="Calibri" w:cs="Calibri"/>
              </w:rPr>
            </w:pPr>
            <w:r w:rsidRPr="00B81C3D">
              <w:rPr>
                <w:rFonts w:ascii="Calibri" w:hAnsi="Calibri" w:cs="Calibri"/>
              </w:rPr>
              <w:t xml:space="preserve">The child must remain at home for the first 48 hours after first dose of antibiotics has been given. The child can return once they are well again. </w:t>
            </w:r>
          </w:p>
          <w:p w14:paraId="4FD63201" w14:textId="77777777" w:rsidR="00B81C3D" w:rsidRPr="00B81C3D" w:rsidRDefault="00B81C3D" w:rsidP="00394CA4">
            <w:pPr>
              <w:rPr>
                <w:rFonts w:ascii="Calibri" w:hAnsi="Calibri" w:cs="Calibri"/>
              </w:rPr>
            </w:pPr>
          </w:p>
        </w:tc>
      </w:tr>
      <w:tr w:rsidR="00B81C3D" w:rsidRPr="00B81C3D" w14:paraId="1FE5555B" w14:textId="77777777" w:rsidTr="00394CA4">
        <w:tc>
          <w:tcPr>
            <w:tcW w:w="4508" w:type="dxa"/>
          </w:tcPr>
          <w:p w14:paraId="7D189C3B"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Temperature </w:t>
            </w:r>
          </w:p>
          <w:p w14:paraId="342E85BC" w14:textId="77777777" w:rsidR="00B81C3D" w:rsidRPr="00B81C3D" w:rsidRDefault="00B81C3D" w:rsidP="00394CA4">
            <w:pPr>
              <w:ind w:left="360"/>
              <w:rPr>
                <w:rFonts w:ascii="Calibri" w:hAnsi="Calibri" w:cs="Calibri"/>
                <w:b/>
                <w:bCs/>
              </w:rPr>
            </w:pPr>
          </w:p>
        </w:tc>
        <w:tc>
          <w:tcPr>
            <w:tcW w:w="4508" w:type="dxa"/>
          </w:tcPr>
          <w:p w14:paraId="77CD5256" w14:textId="77777777" w:rsidR="00B81C3D" w:rsidRPr="001D2D59" w:rsidRDefault="00B81C3D" w:rsidP="00394CA4">
            <w:pPr>
              <w:ind w:left="360"/>
              <w:rPr>
                <w:rFonts w:ascii="Calibri" w:hAnsi="Calibri" w:cs="Calibri"/>
              </w:rPr>
            </w:pPr>
            <w:r w:rsidRPr="001D2D59">
              <w:rPr>
                <w:rFonts w:ascii="Calibri" w:hAnsi="Calibri" w:cs="Calibri"/>
              </w:rPr>
              <w:t xml:space="preserve">Children should not return until they are well, and 48 hours after their last temperature. A temperature </w:t>
            </w:r>
            <w:proofErr w:type="gramStart"/>
            <w:r w:rsidRPr="001D2D59">
              <w:rPr>
                <w:rFonts w:ascii="Calibri" w:hAnsi="Calibri" w:cs="Calibri"/>
              </w:rPr>
              <w:t>is considered to be</w:t>
            </w:r>
            <w:proofErr w:type="gramEnd"/>
            <w:r w:rsidRPr="001D2D59">
              <w:rPr>
                <w:rFonts w:ascii="Calibri" w:hAnsi="Calibri" w:cs="Calibri"/>
              </w:rPr>
              <w:t xml:space="preserve"> anything over 3</w:t>
            </w:r>
            <w:r w:rsidRPr="00B81C3D">
              <w:rPr>
                <w:rFonts w:ascii="Calibri" w:hAnsi="Calibri" w:cs="Calibri"/>
              </w:rPr>
              <w:t>7</w:t>
            </w:r>
            <w:r w:rsidRPr="001D2D59">
              <w:rPr>
                <w:rFonts w:ascii="Calibri" w:hAnsi="Calibri" w:cs="Calibri"/>
              </w:rPr>
              <w:t xml:space="preserve">o. </w:t>
            </w:r>
          </w:p>
          <w:p w14:paraId="1ADCB3AB" w14:textId="77777777" w:rsidR="00B81C3D" w:rsidRPr="00B81C3D" w:rsidRDefault="00B81C3D" w:rsidP="00394CA4">
            <w:pPr>
              <w:ind w:left="360"/>
              <w:rPr>
                <w:rFonts w:ascii="Calibri" w:hAnsi="Calibri" w:cs="Calibri"/>
              </w:rPr>
            </w:pPr>
          </w:p>
        </w:tc>
      </w:tr>
      <w:tr w:rsidR="00B81C3D" w:rsidRPr="00B81C3D" w14:paraId="7440E532" w14:textId="77777777" w:rsidTr="00394CA4">
        <w:tc>
          <w:tcPr>
            <w:tcW w:w="4508" w:type="dxa"/>
          </w:tcPr>
          <w:p w14:paraId="3C083A4F"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Vomiting and Diarrhoea </w:t>
            </w:r>
          </w:p>
          <w:p w14:paraId="22B1AFA9" w14:textId="77777777" w:rsidR="00B81C3D" w:rsidRPr="00B81C3D" w:rsidRDefault="00B81C3D" w:rsidP="00394CA4">
            <w:pPr>
              <w:ind w:left="360"/>
              <w:rPr>
                <w:rFonts w:ascii="Calibri" w:hAnsi="Calibri" w:cs="Calibri"/>
                <w:b/>
                <w:bCs/>
              </w:rPr>
            </w:pPr>
          </w:p>
        </w:tc>
        <w:tc>
          <w:tcPr>
            <w:tcW w:w="4508" w:type="dxa"/>
          </w:tcPr>
          <w:p w14:paraId="15AC9A66" w14:textId="77777777" w:rsidR="00B81C3D" w:rsidRPr="001D2D59" w:rsidRDefault="00B81C3D" w:rsidP="00394CA4">
            <w:pPr>
              <w:ind w:left="360"/>
              <w:rPr>
                <w:rFonts w:ascii="Calibri" w:hAnsi="Calibri" w:cs="Calibri"/>
              </w:rPr>
            </w:pPr>
            <w:r w:rsidRPr="001D2D59">
              <w:rPr>
                <w:rFonts w:ascii="Calibri" w:hAnsi="Calibri" w:cs="Calibri"/>
              </w:rPr>
              <w:t xml:space="preserve">Child must be kept away from nursery for 48 hours after the last bout of vomiting or diarrhoea. </w:t>
            </w:r>
          </w:p>
          <w:p w14:paraId="19ABF0C8" w14:textId="77777777" w:rsidR="00B81C3D" w:rsidRPr="00B81C3D" w:rsidRDefault="00B81C3D" w:rsidP="00394CA4">
            <w:pPr>
              <w:ind w:left="360"/>
              <w:rPr>
                <w:rFonts w:ascii="Calibri" w:hAnsi="Calibri" w:cs="Calibri"/>
              </w:rPr>
            </w:pPr>
          </w:p>
        </w:tc>
      </w:tr>
      <w:tr w:rsidR="00B81C3D" w:rsidRPr="00B81C3D" w14:paraId="0A151242" w14:textId="77777777" w:rsidTr="00394CA4">
        <w:tc>
          <w:tcPr>
            <w:tcW w:w="4508" w:type="dxa"/>
          </w:tcPr>
          <w:p w14:paraId="78A5A65F"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Pain relieving medication- Calpol (paracetamol), Ibuprofen </w:t>
            </w:r>
          </w:p>
          <w:p w14:paraId="05EC8A6B" w14:textId="77777777" w:rsidR="00B81C3D" w:rsidRPr="00B81C3D" w:rsidRDefault="00B81C3D" w:rsidP="00394CA4">
            <w:pPr>
              <w:ind w:left="360"/>
              <w:rPr>
                <w:rFonts w:ascii="Calibri" w:hAnsi="Calibri" w:cs="Calibri"/>
                <w:b/>
                <w:bCs/>
              </w:rPr>
            </w:pPr>
          </w:p>
        </w:tc>
        <w:tc>
          <w:tcPr>
            <w:tcW w:w="4508" w:type="dxa"/>
          </w:tcPr>
          <w:p w14:paraId="5E86E0BE" w14:textId="364AE6EC" w:rsidR="00B81C3D" w:rsidRPr="001D2D59" w:rsidRDefault="00B81C3D" w:rsidP="00394CA4">
            <w:pPr>
              <w:ind w:left="360"/>
              <w:rPr>
                <w:rFonts w:ascii="Calibri" w:hAnsi="Calibri" w:cs="Calibri"/>
              </w:rPr>
            </w:pPr>
            <w:r w:rsidRPr="001D2D59">
              <w:rPr>
                <w:rFonts w:ascii="Calibri" w:hAnsi="Calibri" w:cs="Calibri"/>
              </w:rPr>
              <w:t xml:space="preserve">The child must remain away from nursery for at least 24 hours following any </w:t>
            </w:r>
            <w:r w:rsidRPr="00B81C3D">
              <w:rPr>
                <w:rFonts w:ascii="Calibri" w:hAnsi="Calibri" w:cs="Calibri"/>
              </w:rPr>
              <w:t>pain-relieving</w:t>
            </w:r>
            <w:r w:rsidRPr="001D2D59">
              <w:rPr>
                <w:rFonts w:ascii="Calibri" w:hAnsi="Calibri" w:cs="Calibri"/>
              </w:rPr>
              <w:t xml:space="preserve"> medication. </w:t>
            </w:r>
          </w:p>
          <w:p w14:paraId="7768C9DD" w14:textId="77777777" w:rsidR="00B81C3D" w:rsidRPr="00B81C3D" w:rsidRDefault="00B81C3D" w:rsidP="00394CA4">
            <w:pPr>
              <w:ind w:left="360"/>
              <w:rPr>
                <w:rFonts w:ascii="Calibri" w:hAnsi="Calibri" w:cs="Calibri"/>
              </w:rPr>
            </w:pPr>
          </w:p>
        </w:tc>
      </w:tr>
      <w:tr w:rsidR="00B81C3D" w:rsidRPr="00B81C3D" w14:paraId="0FB4569E" w14:textId="77777777" w:rsidTr="00394CA4">
        <w:tc>
          <w:tcPr>
            <w:tcW w:w="4508" w:type="dxa"/>
          </w:tcPr>
          <w:p w14:paraId="656A21E6"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Teething </w:t>
            </w:r>
          </w:p>
          <w:p w14:paraId="33A3700A" w14:textId="77777777" w:rsidR="00B81C3D" w:rsidRPr="00B81C3D" w:rsidRDefault="00B81C3D" w:rsidP="00394CA4">
            <w:pPr>
              <w:ind w:left="360"/>
              <w:rPr>
                <w:rFonts w:ascii="Calibri" w:hAnsi="Calibri" w:cs="Calibri"/>
                <w:b/>
                <w:bCs/>
              </w:rPr>
            </w:pPr>
          </w:p>
        </w:tc>
        <w:tc>
          <w:tcPr>
            <w:tcW w:w="4508" w:type="dxa"/>
          </w:tcPr>
          <w:p w14:paraId="200DF04C" w14:textId="74094B99" w:rsidR="00B81C3D" w:rsidRPr="001D2D59" w:rsidRDefault="00B81C3D" w:rsidP="00394CA4">
            <w:pPr>
              <w:ind w:left="360"/>
              <w:rPr>
                <w:rFonts w:ascii="Calibri" w:hAnsi="Calibri" w:cs="Calibri"/>
              </w:rPr>
            </w:pPr>
            <w:r w:rsidRPr="001D2D59">
              <w:rPr>
                <w:rFonts w:ascii="Calibri" w:hAnsi="Calibri" w:cs="Calibri"/>
              </w:rPr>
              <w:t xml:space="preserve">Staff are happy administer teething gels or powders. If your child requires pain relieving </w:t>
            </w:r>
            <w:r w:rsidRPr="00B81C3D">
              <w:rPr>
                <w:rFonts w:ascii="Calibri" w:hAnsi="Calibri" w:cs="Calibri"/>
              </w:rPr>
              <w:t>medication,</w:t>
            </w:r>
            <w:r w:rsidRPr="001D2D59">
              <w:rPr>
                <w:rFonts w:ascii="Calibri" w:hAnsi="Calibri" w:cs="Calibri"/>
              </w:rPr>
              <w:t xml:space="preserve"> please refer to the guidance above. </w:t>
            </w:r>
          </w:p>
          <w:p w14:paraId="51C86415" w14:textId="77777777" w:rsidR="00B81C3D" w:rsidRPr="00B81C3D" w:rsidRDefault="00B81C3D" w:rsidP="00394CA4">
            <w:pPr>
              <w:ind w:left="360"/>
              <w:rPr>
                <w:rFonts w:ascii="Calibri" w:hAnsi="Calibri" w:cs="Calibri"/>
              </w:rPr>
            </w:pPr>
          </w:p>
        </w:tc>
      </w:tr>
      <w:tr w:rsidR="00B81C3D" w:rsidRPr="00B81C3D" w14:paraId="68F06C2B" w14:textId="77777777" w:rsidTr="00394CA4">
        <w:tc>
          <w:tcPr>
            <w:tcW w:w="4508" w:type="dxa"/>
          </w:tcPr>
          <w:p w14:paraId="146BAED6"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Tonsillitis </w:t>
            </w:r>
          </w:p>
          <w:p w14:paraId="021F0D81" w14:textId="77777777" w:rsidR="00B81C3D" w:rsidRPr="00B81C3D" w:rsidRDefault="00B81C3D" w:rsidP="00394CA4">
            <w:pPr>
              <w:ind w:left="360"/>
              <w:rPr>
                <w:rFonts w:ascii="Calibri" w:hAnsi="Calibri" w:cs="Calibri"/>
                <w:b/>
                <w:bCs/>
              </w:rPr>
            </w:pPr>
          </w:p>
        </w:tc>
        <w:tc>
          <w:tcPr>
            <w:tcW w:w="4508" w:type="dxa"/>
          </w:tcPr>
          <w:p w14:paraId="7C55C575" w14:textId="77777777" w:rsidR="00B81C3D" w:rsidRPr="001D2D59" w:rsidRDefault="00B81C3D" w:rsidP="00394CA4">
            <w:pPr>
              <w:ind w:left="360"/>
              <w:rPr>
                <w:rFonts w:ascii="Calibri" w:hAnsi="Calibri" w:cs="Calibri"/>
              </w:rPr>
            </w:pPr>
            <w:r w:rsidRPr="001D2D59">
              <w:rPr>
                <w:rFonts w:ascii="Calibri" w:hAnsi="Calibri" w:cs="Calibri"/>
              </w:rPr>
              <w:t xml:space="preserve">Minimum 48 hours after antibiotics. </w:t>
            </w:r>
          </w:p>
          <w:p w14:paraId="0185112C" w14:textId="77777777" w:rsidR="00B81C3D" w:rsidRPr="00B81C3D" w:rsidRDefault="00B81C3D" w:rsidP="00394CA4">
            <w:pPr>
              <w:ind w:left="360"/>
              <w:rPr>
                <w:rFonts w:ascii="Calibri" w:hAnsi="Calibri" w:cs="Calibri"/>
              </w:rPr>
            </w:pPr>
          </w:p>
        </w:tc>
      </w:tr>
      <w:tr w:rsidR="00B81C3D" w:rsidRPr="00B81C3D" w14:paraId="09BF349E" w14:textId="77777777" w:rsidTr="00394CA4">
        <w:tc>
          <w:tcPr>
            <w:tcW w:w="4508" w:type="dxa"/>
          </w:tcPr>
          <w:p w14:paraId="6A72ADBF"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Covid 19 </w:t>
            </w:r>
          </w:p>
          <w:p w14:paraId="4C8074EB" w14:textId="77777777" w:rsidR="00B81C3D" w:rsidRPr="00B81C3D" w:rsidRDefault="00B81C3D" w:rsidP="00394CA4">
            <w:pPr>
              <w:ind w:left="360"/>
              <w:rPr>
                <w:rFonts w:ascii="Calibri" w:hAnsi="Calibri" w:cs="Calibri"/>
                <w:b/>
                <w:bCs/>
              </w:rPr>
            </w:pPr>
          </w:p>
        </w:tc>
        <w:tc>
          <w:tcPr>
            <w:tcW w:w="4508" w:type="dxa"/>
          </w:tcPr>
          <w:p w14:paraId="771230DC" w14:textId="77777777" w:rsidR="00B81C3D" w:rsidRPr="001D2D59" w:rsidRDefault="00B81C3D" w:rsidP="00394CA4">
            <w:pPr>
              <w:ind w:left="360"/>
              <w:rPr>
                <w:rFonts w:ascii="Calibri" w:hAnsi="Calibri" w:cs="Calibri"/>
              </w:rPr>
            </w:pPr>
            <w:r w:rsidRPr="001D2D59">
              <w:rPr>
                <w:rFonts w:ascii="Calibri" w:hAnsi="Calibri" w:cs="Calibri"/>
              </w:rPr>
              <w:t xml:space="preserve">Please refer to current guidelines. </w:t>
            </w:r>
          </w:p>
          <w:p w14:paraId="0FE971CB" w14:textId="77777777" w:rsidR="00B81C3D" w:rsidRPr="00B81C3D" w:rsidRDefault="00B81C3D" w:rsidP="00394CA4">
            <w:pPr>
              <w:ind w:left="360"/>
              <w:rPr>
                <w:rFonts w:ascii="Calibri" w:hAnsi="Calibri" w:cs="Calibri"/>
              </w:rPr>
            </w:pPr>
          </w:p>
        </w:tc>
      </w:tr>
      <w:tr w:rsidR="00B81C3D" w:rsidRPr="00B81C3D" w14:paraId="7C4D075E" w14:textId="77777777" w:rsidTr="00394CA4">
        <w:tc>
          <w:tcPr>
            <w:tcW w:w="4508" w:type="dxa"/>
          </w:tcPr>
          <w:p w14:paraId="075249E6"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Chickenpox </w:t>
            </w:r>
          </w:p>
          <w:p w14:paraId="7AE9AE61" w14:textId="77777777" w:rsidR="00B81C3D" w:rsidRPr="00B81C3D" w:rsidRDefault="00B81C3D" w:rsidP="00394CA4">
            <w:pPr>
              <w:ind w:left="360"/>
              <w:rPr>
                <w:rFonts w:ascii="Calibri" w:hAnsi="Calibri" w:cs="Calibri"/>
                <w:b/>
                <w:bCs/>
              </w:rPr>
            </w:pPr>
          </w:p>
        </w:tc>
        <w:tc>
          <w:tcPr>
            <w:tcW w:w="4508" w:type="dxa"/>
          </w:tcPr>
          <w:p w14:paraId="71D3B76C" w14:textId="77777777" w:rsidR="00B81C3D" w:rsidRPr="001D2D59" w:rsidRDefault="00B81C3D" w:rsidP="00394CA4">
            <w:pPr>
              <w:ind w:left="360"/>
              <w:rPr>
                <w:rFonts w:ascii="Calibri" w:hAnsi="Calibri" w:cs="Calibri"/>
              </w:rPr>
            </w:pPr>
            <w:r w:rsidRPr="001D2D59">
              <w:rPr>
                <w:rFonts w:ascii="Calibri" w:hAnsi="Calibri" w:cs="Calibri"/>
              </w:rPr>
              <w:t xml:space="preserve">The child must remain away from nursery for at least 5 day and until all spots have scabbed over. </w:t>
            </w:r>
          </w:p>
          <w:p w14:paraId="6230918F" w14:textId="77777777" w:rsidR="00B81C3D" w:rsidRPr="00B81C3D" w:rsidRDefault="00B81C3D" w:rsidP="00394CA4">
            <w:pPr>
              <w:ind w:left="360"/>
              <w:rPr>
                <w:rFonts w:ascii="Calibri" w:hAnsi="Calibri" w:cs="Calibri"/>
              </w:rPr>
            </w:pPr>
          </w:p>
        </w:tc>
      </w:tr>
      <w:tr w:rsidR="00B81C3D" w:rsidRPr="00B81C3D" w14:paraId="42BBBCCF" w14:textId="77777777" w:rsidTr="00394CA4">
        <w:tc>
          <w:tcPr>
            <w:tcW w:w="4508" w:type="dxa"/>
          </w:tcPr>
          <w:p w14:paraId="32209AFC"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Gastro-enteritis, food poisoning, salmonellosis and dysentery </w:t>
            </w:r>
          </w:p>
          <w:p w14:paraId="27E6765D" w14:textId="77777777" w:rsidR="00B81C3D" w:rsidRPr="00B81C3D" w:rsidRDefault="00B81C3D" w:rsidP="00394CA4">
            <w:pPr>
              <w:ind w:left="360"/>
              <w:rPr>
                <w:rFonts w:ascii="Calibri" w:hAnsi="Calibri" w:cs="Calibri"/>
                <w:b/>
                <w:bCs/>
              </w:rPr>
            </w:pPr>
          </w:p>
        </w:tc>
        <w:tc>
          <w:tcPr>
            <w:tcW w:w="4508" w:type="dxa"/>
          </w:tcPr>
          <w:p w14:paraId="4F5785D5" w14:textId="77777777" w:rsidR="00B81C3D" w:rsidRPr="001D2D59" w:rsidRDefault="00B81C3D" w:rsidP="00394CA4">
            <w:pPr>
              <w:ind w:left="360"/>
              <w:rPr>
                <w:rFonts w:ascii="Calibri" w:hAnsi="Calibri" w:cs="Calibri"/>
              </w:rPr>
            </w:pPr>
            <w:r w:rsidRPr="001D2D59">
              <w:rPr>
                <w:rFonts w:ascii="Calibri" w:hAnsi="Calibri" w:cs="Calibri"/>
              </w:rPr>
              <w:t xml:space="preserve">Until authorised by a doctor. </w:t>
            </w:r>
          </w:p>
          <w:p w14:paraId="6BB6111F" w14:textId="77777777" w:rsidR="00B81C3D" w:rsidRPr="00B81C3D" w:rsidRDefault="00B81C3D" w:rsidP="00394CA4">
            <w:pPr>
              <w:ind w:left="360"/>
              <w:rPr>
                <w:rFonts w:ascii="Calibri" w:hAnsi="Calibri" w:cs="Calibri"/>
              </w:rPr>
            </w:pPr>
          </w:p>
        </w:tc>
      </w:tr>
      <w:tr w:rsidR="00B81C3D" w:rsidRPr="00B81C3D" w14:paraId="1C3DA937" w14:textId="77777777" w:rsidTr="00394CA4">
        <w:tc>
          <w:tcPr>
            <w:tcW w:w="4508" w:type="dxa"/>
          </w:tcPr>
          <w:p w14:paraId="37473647" w14:textId="77777777" w:rsidR="00B81C3D" w:rsidRPr="001D2D59" w:rsidRDefault="00B81C3D" w:rsidP="00394CA4">
            <w:pPr>
              <w:ind w:left="360"/>
              <w:rPr>
                <w:rFonts w:ascii="Calibri" w:hAnsi="Calibri" w:cs="Calibri"/>
                <w:b/>
                <w:bCs/>
              </w:rPr>
            </w:pPr>
            <w:r w:rsidRPr="001D2D59">
              <w:rPr>
                <w:rFonts w:ascii="Calibri" w:hAnsi="Calibri" w:cs="Calibri"/>
                <w:b/>
                <w:bCs/>
              </w:rPr>
              <w:t>Measles</w:t>
            </w:r>
          </w:p>
          <w:p w14:paraId="41FA1CE8" w14:textId="77777777" w:rsidR="00B81C3D" w:rsidRPr="00B81C3D" w:rsidRDefault="00B81C3D" w:rsidP="00394CA4">
            <w:pPr>
              <w:ind w:left="360"/>
              <w:rPr>
                <w:rFonts w:ascii="Calibri" w:hAnsi="Calibri" w:cs="Calibri"/>
                <w:b/>
                <w:bCs/>
              </w:rPr>
            </w:pPr>
          </w:p>
        </w:tc>
        <w:tc>
          <w:tcPr>
            <w:tcW w:w="4508" w:type="dxa"/>
          </w:tcPr>
          <w:p w14:paraId="3333C553" w14:textId="77777777" w:rsidR="00B81C3D" w:rsidRPr="001D2D59" w:rsidRDefault="00B81C3D" w:rsidP="00394CA4">
            <w:pPr>
              <w:ind w:left="360"/>
              <w:rPr>
                <w:rFonts w:ascii="Calibri" w:hAnsi="Calibri" w:cs="Calibri"/>
              </w:rPr>
            </w:pPr>
            <w:r w:rsidRPr="001D2D59">
              <w:rPr>
                <w:rFonts w:ascii="Calibri" w:hAnsi="Calibri" w:cs="Calibri"/>
              </w:rPr>
              <w:t>Five to seven days from onset of rash.</w:t>
            </w:r>
          </w:p>
          <w:p w14:paraId="6425E135" w14:textId="77777777" w:rsidR="00B81C3D" w:rsidRPr="00B81C3D" w:rsidRDefault="00B81C3D" w:rsidP="00394CA4">
            <w:pPr>
              <w:ind w:left="360"/>
              <w:rPr>
                <w:rFonts w:ascii="Calibri" w:hAnsi="Calibri" w:cs="Calibri"/>
              </w:rPr>
            </w:pPr>
          </w:p>
        </w:tc>
      </w:tr>
      <w:tr w:rsidR="00B81C3D" w:rsidRPr="00B81C3D" w14:paraId="4B2417F2" w14:textId="77777777" w:rsidTr="00394CA4">
        <w:tc>
          <w:tcPr>
            <w:tcW w:w="4508" w:type="dxa"/>
          </w:tcPr>
          <w:p w14:paraId="0491593C" w14:textId="77777777" w:rsidR="00B81C3D" w:rsidRPr="001D2D59" w:rsidRDefault="00B81C3D" w:rsidP="00394CA4">
            <w:pPr>
              <w:ind w:left="360"/>
              <w:rPr>
                <w:rFonts w:ascii="Calibri" w:hAnsi="Calibri" w:cs="Calibri"/>
                <w:b/>
                <w:bCs/>
              </w:rPr>
            </w:pPr>
            <w:r w:rsidRPr="001D2D59">
              <w:rPr>
                <w:rFonts w:ascii="Calibri" w:hAnsi="Calibri" w:cs="Calibri"/>
                <w:b/>
                <w:bCs/>
              </w:rPr>
              <w:t>Mumps</w:t>
            </w:r>
          </w:p>
          <w:p w14:paraId="5718F364" w14:textId="77777777" w:rsidR="00B81C3D" w:rsidRPr="00B81C3D" w:rsidRDefault="00B81C3D" w:rsidP="00394CA4">
            <w:pPr>
              <w:ind w:left="360"/>
              <w:rPr>
                <w:rFonts w:ascii="Calibri" w:hAnsi="Calibri" w:cs="Calibri"/>
                <w:b/>
                <w:bCs/>
              </w:rPr>
            </w:pPr>
          </w:p>
        </w:tc>
        <w:tc>
          <w:tcPr>
            <w:tcW w:w="4508" w:type="dxa"/>
          </w:tcPr>
          <w:p w14:paraId="733E1DB0" w14:textId="77777777" w:rsidR="00B81C3D" w:rsidRPr="001D2D59" w:rsidRDefault="00B81C3D" w:rsidP="00394CA4">
            <w:pPr>
              <w:ind w:left="360"/>
              <w:rPr>
                <w:rFonts w:ascii="Calibri" w:hAnsi="Calibri" w:cs="Calibri"/>
              </w:rPr>
            </w:pPr>
            <w:r w:rsidRPr="001D2D59">
              <w:rPr>
                <w:rFonts w:ascii="Calibri" w:hAnsi="Calibri" w:cs="Calibri"/>
              </w:rPr>
              <w:t xml:space="preserve">Until all swelling has gone, approximately 5 days. </w:t>
            </w:r>
          </w:p>
          <w:p w14:paraId="3105EB64" w14:textId="77777777" w:rsidR="00B81C3D" w:rsidRPr="00B81C3D" w:rsidRDefault="00B81C3D" w:rsidP="00394CA4">
            <w:pPr>
              <w:ind w:left="360"/>
              <w:rPr>
                <w:rFonts w:ascii="Calibri" w:hAnsi="Calibri" w:cs="Calibri"/>
              </w:rPr>
            </w:pPr>
          </w:p>
        </w:tc>
      </w:tr>
      <w:tr w:rsidR="00B81C3D" w:rsidRPr="00B81C3D" w14:paraId="4F496D35" w14:textId="77777777" w:rsidTr="00394CA4">
        <w:tc>
          <w:tcPr>
            <w:tcW w:w="4508" w:type="dxa"/>
          </w:tcPr>
          <w:p w14:paraId="42B776BB" w14:textId="77777777" w:rsidR="00B81C3D" w:rsidRPr="001D2D59" w:rsidRDefault="00B81C3D" w:rsidP="00394CA4">
            <w:pPr>
              <w:ind w:left="360"/>
              <w:rPr>
                <w:rFonts w:ascii="Calibri" w:hAnsi="Calibri" w:cs="Calibri"/>
                <w:b/>
                <w:bCs/>
              </w:rPr>
            </w:pPr>
            <w:r w:rsidRPr="001D2D59">
              <w:rPr>
                <w:rFonts w:ascii="Calibri" w:hAnsi="Calibri" w:cs="Calibri"/>
                <w:b/>
                <w:bCs/>
              </w:rPr>
              <w:lastRenderedPageBreak/>
              <w:t xml:space="preserve">Pertussis (whooping cough) </w:t>
            </w:r>
          </w:p>
          <w:p w14:paraId="1352B948" w14:textId="77777777" w:rsidR="00B81C3D" w:rsidRPr="001D2D59" w:rsidRDefault="00B81C3D" w:rsidP="00394CA4">
            <w:pPr>
              <w:ind w:left="360"/>
              <w:rPr>
                <w:rFonts w:ascii="Calibri" w:hAnsi="Calibri" w:cs="Calibri"/>
                <w:b/>
                <w:bCs/>
              </w:rPr>
            </w:pPr>
            <w:r w:rsidRPr="001D2D59">
              <w:rPr>
                <w:rFonts w:ascii="Calibri" w:hAnsi="Calibri" w:cs="Calibri"/>
                <w:b/>
                <w:bCs/>
              </w:rPr>
              <w:br/>
            </w:r>
          </w:p>
          <w:p w14:paraId="679AAE5C" w14:textId="77777777" w:rsidR="00B81C3D" w:rsidRPr="00B81C3D" w:rsidRDefault="00B81C3D" w:rsidP="00394CA4">
            <w:pPr>
              <w:ind w:left="360"/>
              <w:rPr>
                <w:rFonts w:ascii="Calibri" w:hAnsi="Calibri" w:cs="Calibri"/>
                <w:b/>
                <w:bCs/>
              </w:rPr>
            </w:pPr>
          </w:p>
        </w:tc>
        <w:tc>
          <w:tcPr>
            <w:tcW w:w="4508" w:type="dxa"/>
          </w:tcPr>
          <w:p w14:paraId="341FE9E5" w14:textId="77777777" w:rsidR="00B81C3D" w:rsidRPr="001D2D59" w:rsidRDefault="00B81C3D" w:rsidP="00394CA4">
            <w:pPr>
              <w:ind w:left="360"/>
              <w:rPr>
                <w:rFonts w:ascii="Calibri" w:hAnsi="Calibri" w:cs="Calibri"/>
              </w:rPr>
            </w:pPr>
            <w:r w:rsidRPr="001D2D59">
              <w:rPr>
                <w:rFonts w:ascii="Calibri" w:hAnsi="Calibri" w:cs="Calibri"/>
              </w:rPr>
              <w:t xml:space="preserve">5 days from starting antibiotic treatment. 21 days from onset of paroxysmal cough if no antibiotic treatment given. </w:t>
            </w:r>
          </w:p>
          <w:p w14:paraId="475CD44D" w14:textId="77777777" w:rsidR="00B81C3D" w:rsidRPr="00B81C3D" w:rsidRDefault="00B81C3D" w:rsidP="00394CA4">
            <w:pPr>
              <w:ind w:left="360"/>
              <w:rPr>
                <w:rFonts w:ascii="Calibri" w:hAnsi="Calibri" w:cs="Calibri"/>
              </w:rPr>
            </w:pPr>
          </w:p>
        </w:tc>
      </w:tr>
      <w:tr w:rsidR="00B81C3D" w:rsidRPr="00B81C3D" w14:paraId="799D5142" w14:textId="77777777" w:rsidTr="00394CA4">
        <w:tc>
          <w:tcPr>
            <w:tcW w:w="4508" w:type="dxa"/>
          </w:tcPr>
          <w:p w14:paraId="4EEF5EEC" w14:textId="77777777" w:rsidR="00B81C3D" w:rsidRPr="00B81C3D" w:rsidRDefault="00B81C3D" w:rsidP="00394CA4">
            <w:pPr>
              <w:ind w:left="360"/>
              <w:rPr>
                <w:rFonts w:ascii="Calibri" w:hAnsi="Calibri" w:cs="Calibri"/>
                <w:b/>
                <w:bCs/>
              </w:rPr>
            </w:pPr>
            <w:r w:rsidRPr="001D2D59">
              <w:rPr>
                <w:rFonts w:ascii="Calibri" w:hAnsi="Calibri" w:cs="Calibri"/>
                <w:b/>
                <w:bCs/>
              </w:rPr>
              <w:t xml:space="preserve">Rubella (German measles) </w:t>
            </w:r>
          </w:p>
        </w:tc>
        <w:tc>
          <w:tcPr>
            <w:tcW w:w="4508" w:type="dxa"/>
          </w:tcPr>
          <w:p w14:paraId="50196750" w14:textId="77777777" w:rsidR="00B81C3D" w:rsidRPr="00B81C3D" w:rsidRDefault="00B81C3D" w:rsidP="00394CA4">
            <w:pPr>
              <w:ind w:left="360"/>
              <w:rPr>
                <w:rFonts w:ascii="Calibri" w:hAnsi="Calibri" w:cs="Calibri"/>
              </w:rPr>
            </w:pPr>
            <w:r w:rsidRPr="001D2D59">
              <w:rPr>
                <w:rFonts w:ascii="Calibri" w:hAnsi="Calibri" w:cs="Calibri"/>
              </w:rPr>
              <w:t>Four days from appearance of rash.</w:t>
            </w:r>
          </w:p>
        </w:tc>
      </w:tr>
      <w:tr w:rsidR="00B81C3D" w:rsidRPr="00B81C3D" w14:paraId="5B40168C" w14:textId="77777777" w:rsidTr="00394CA4">
        <w:tc>
          <w:tcPr>
            <w:tcW w:w="4508" w:type="dxa"/>
          </w:tcPr>
          <w:p w14:paraId="23435215" w14:textId="77777777" w:rsidR="00B81C3D" w:rsidRPr="00B81C3D" w:rsidRDefault="00B81C3D" w:rsidP="00394CA4">
            <w:pPr>
              <w:ind w:left="360"/>
              <w:rPr>
                <w:rFonts w:ascii="Calibri" w:hAnsi="Calibri" w:cs="Calibri"/>
                <w:b/>
                <w:bCs/>
              </w:rPr>
            </w:pPr>
            <w:r w:rsidRPr="001D2D59">
              <w:rPr>
                <w:rFonts w:ascii="Calibri" w:hAnsi="Calibri" w:cs="Calibri"/>
                <w:b/>
                <w:bCs/>
              </w:rPr>
              <w:t>Thread</w:t>
            </w:r>
            <w:r w:rsidRPr="00B81C3D">
              <w:rPr>
                <w:rFonts w:ascii="Calibri" w:hAnsi="Calibri" w:cs="Calibri"/>
                <w:b/>
                <w:bCs/>
              </w:rPr>
              <w:t xml:space="preserve"> </w:t>
            </w:r>
            <w:r w:rsidRPr="001D2D59">
              <w:rPr>
                <w:rFonts w:ascii="Calibri" w:hAnsi="Calibri" w:cs="Calibri"/>
                <w:b/>
                <w:bCs/>
              </w:rPr>
              <w:t>worm</w:t>
            </w:r>
          </w:p>
        </w:tc>
        <w:tc>
          <w:tcPr>
            <w:tcW w:w="4508" w:type="dxa"/>
          </w:tcPr>
          <w:p w14:paraId="68B0A1E7" w14:textId="77777777" w:rsidR="00B81C3D" w:rsidRPr="00B81C3D" w:rsidRDefault="00B81C3D" w:rsidP="00394CA4">
            <w:pPr>
              <w:ind w:left="360"/>
              <w:rPr>
                <w:rFonts w:ascii="Calibri" w:hAnsi="Calibri" w:cs="Calibri"/>
              </w:rPr>
            </w:pPr>
            <w:r w:rsidRPr="001D2D59">
              <w:rPr>
                <w:rFonts w:ascii="Calibri" w:hAnsi="Calibri" w:cs="Calibri"/>
              </w:rPr>
              <w:t>Until treated.</w:t>
            </w:r>
            <w:r w:rsidRPr="001D2D59">
              <w:rPr>
                <w:rFonts w:ascii="Calibri" w:hAnsi="Calibri" w:cs="Calibri"/>
              </w:rPr>
              <w:br/>
            </w:r>
          </w:p>
        </w:tc>
      </w:tr>
      <w:tr w:rsidR="00B81C3D" w:rsidRPr="00B81C3D" w14:paraId="31A09A80" w14:textId="77777777" w:rsidTr="00394CA4">
        <w:tc>
          <w:tcPr>
            <w:tcW w:w="4508" w:type="dxa"/>
          </w:tcPr>
          <w:p w14:paraId="44ADEDD3" w14:textId="77777777" w:rsidR="00B81C3D" w:rsidRPr="00B81C3D" w:rsidRDefault="00B81C3D" w:rsidP="00394CA4">
            <w:pPr>
              <w:ind w:left="360"/>
              <w:rPr>
                <w:rFonts w:ascii="Calibri" w:hAnsi="Calibri" w:cs="Calibri"/>
                <w:b/>
                <w:bCs/>
              </w:rPr>
            </w:pPr>
            <w:r w:rsidRPr="001D2D59">
              <w:rPr>
                <w:rFonts w:ascii="Calibri" w:hAnsi="Calibri" w:cs="Calibri"/>
                <w:b/>
                <w:bCs/>
              </w:rPr>
              <w:t>Impetigo</w:t>
            </w:r>
          </w:p>
        </w:tc>
        <w:tc>
          <w:tcPr>
            <w:tcW w:w="4508" w:type="dxa"/>
          </w:tcPr>
          <w:p w14:paraId="5F897FE2" w14:textId="77777777" w:rsidR="00B81C3D" w:rsidRPr="001D2D59" w:rsidRDefault="00B81C3D" w:rsidP="00394CA4">
            <w:pPr>
              <w:ind w:left="360"/>
              <w:rPr>
                <w:rFonts w:ascii="Calibri" w:hAnsi="Calibri" w:cs="Calibri"/>
              </w:rPr>
            </w:pPr>
            <w:r w:rsidRPr="001D2D59">
              <w:rPr>
                <w:rFonts w:ascii="Calibri" w:hAnsi="Calibri" w:cs="Calibri"/>
              </w:rPr>
              <w:t xml:space="preserve">Until skin has completely healed. </w:t>
            </w:r>
          </w:p>
          <w:p w14:paraId="38FBDED6" w14:textId="77777777" w:rsidR="00B81C3D" w:rsidRPr="00B81C3D" w:rsidRDefault="00B81C3D" w:rsidP="00394CA4">
            <w:pPr>
              <w:ind w:left="360"/>
              <w:rPr>
                <w:rFonts w:ascii="Calibri" w:hAnsi="Calibri" w:cs="Calibri"/>
              </w:rPr>
            </w:pPr>
          </w:p>
        </w:tc>
      </w:tr>
      <w:tr w:rsidR="00B81C3D" w:rsidRPr="00B81C3D" w14:paraId="29BB41D0" w14:textId="77777777" w:rsidTr="00394CA4">
        <w:tc>
          <w:tcPr>
            <w:tcW w:w="4508" w:type="dxa"/>
          </w:tcPr>
          <w:p w14:paraId="7953E368" w14:textId="77777777" w:rsidR="00B81C3D" w:rsidRPr="001D2D59" w:rsidRDefault="00B81C3D" w:rsidP="00394CA4">
            <w:pPr>
              <w:ind w:left="360"/>
              <w:rPr>
                <w:rFonts w:ascii="Calibri" w:hAnsi="Calibri" w:cs="Calibri"/>
                <w:b/>
                <w:bCs/>
              </w:rPr>
            </w:pPr>
            <w:r w:rsidRPr="001D2D59">
              <w:rPr>
                <w:rFonts w:ascii="Calibri" w:hAnsi="Calibri" w:cs="Calibri"/>
                <w:b/>
                <w:bCs/>
              </w:rPr>
              <w:t xml:space="preserve">Head lice </w:t>
            </w:r>
          </w:p>
          <w:p w14:paraId="224814DA" w14:textId="77777777" w:rsidR="00B81C3D" w:rsidRPr="00B81C3D" w:rsidRDefault="00B81C3D" w:rsidP="00394CA4">
            <w:pPr>
              <w:ind w:left="360"/>
              <w:rPr>
                <w:rFonts w:ascii="Calibri" w:hAnsi="Calibri" w:cs="Calibri"/>
                <w:b/>
                <w:bCs/>
              </w:rPr>
            </w:pPr>
          </w:p>
        </w:tc>
        <w:tc>
          <w:tcPr>
            <w:tcW w:w="4508" w:type="dxa"/>
          </w:tcPr>
          <w:p w14:paraId="4254C3A4" w14:textId="77777777" w:rsidR="00B81C3D" w:rsidRPr="001D2D59" w:rsidRDefault="00B81C3D" w:rsidP="00394CA4">
            <w:pPr>
              <w:ind w:left="360"/>
              <w:rPr>
                <w:rFonts w:ascii="Calibri" w:hAnsi="Calibri" w:cs="Calibri"/>
              </w:rPr>
            </w:pPr>
            <w:r w:rsidRPr="001D2D59">
              <w:rPr>
                <w:rFonts w:ascii="Calibri" w:hAnsi="Calibri" w:cs="Calibri"/>
              </w:rPr>
              <w:t xml:space="preserve">Please treat before attending nursery. If head lice are noticed throughout the child’s session, you will be required to collect your child a treat before they return. </w:t>
            </w:r>
          </w:p>
          <w:p w14:paraId="48E23941" w14:textId="77777777" w:rsidR="00B81C3D" w:rsidRPr="00B81C3D" w:rsidRDefault="00B81C3D" w:rsidP="00394CA4">
            <w:pPr>
              <w:ind w:left="360"/>
              <w:rPr>
                <w:rFonts w:ascii="Calibri" w:hAnsi="Calibri" w:cs="Calibri"/>
              </w:rPr>
            </w:pPr>
          </w:p>
        </w:tc>
      </w:tr>
      <w:tr w:rsidR="00B81C3D" w:rsidRPr="00B81C3D" w14:paraId="0948EF02" w14:textId="77777777" w:rsidTr="00394CA4">
        <w:tc>
          <w:tcPr>
            <w:tcW w:w="4508" w:type="dxa"/>
          </w:tcPr>
          <w:p w14:paraId="0FD8A22E" w14:textId="77777777" w:rsidR="00B81C3D" w:rsidRPr="001D2D59" w:rsidRDefault="00B81C3D" w:rsidP="00394CA4">
            <w:pPr>
              <w:ind w:left="360"/>
              <w:rPr>
                <w:rFonts w:ascii="Calibri" w:hAnsi="Calibri" w:cs="Calibri"/>
                <w:b/>
                <w:bCs/>
              </w:rPr>
            </w:pPr>
            <w:r w:rsidRPr="001D2D59">
              <w:rPr>
                <w:rFonts w:ascii="Calibri" w:hAnsi="Calibri" w:cs="Calibri"/>
                <w:b/>
                <w:bCs/>
              </w:rPr>
              <w:t>Ring worm</w:t>
            </w:r>
            <w:r w:rsidRPr="001D2D59">
              <w:rPr>
                <w:rFonts w:ascii="Calibri" w:hAnsi="Calibri" w:cs="Calibri"/>
                <w:b/>
                <w:bCs/>
              </w:rPr>
              <w:br/>
            </w:r>
          </w:p>
          <w:p w14:paraId="04D27B7B" w14:textId="77777777" w:rsidR="00B81C3D" w:rsidRPr="00B81C3D" w:rsidRDefault="00B81C3D" w:rsidP="00394CA4">
            <w:pPr>
              <w:ind w:left="360"/>
              <w:rPr>
                <w:rFonts w:ascii="Calibri" w:hAnsi="Calibri" w:cs="Calibri"/>
                <w:b/>
                <w:bCs/>
              </w:rPr>
            </w:pPr>
          </w:p>
        </w:tc>
        <w:tc>
          <w:tcPr>
            <w:tcW w:w="4508" w:type="dxa"/>
          </w:tcPr>
          <w:p w14:paraId="19D7DD13" w14:textId="77777777" w:rsidR="00B81C3D" w:rsidRPr="00B81C3D" w:rsidRDefault="00B81C3D" w:rsidP="00394CA4">
            <w:pPr>
              <w:ind w:left="360"/>
              <w:rPr>
                <w:rFonts w:ascii="Calibri" w:hAnsi="Calibri" w:cs="Calibri"/>
              </w:rPr>
            </w:pPr>
            <w:r w:rsidRPr="001D2D59">
              <w:rPr>
                <w:rFonts w:ascii="Calibri" w:hAnsi="Calibri" w:cs="Calibri"/>
              </w:rPr>
              <w:t>Until treated.</w:t>
            </w:r>
          </w:p>
        </w:tc>
      </w:tr>
      <w:tr w:rsidR="00B81C3D" w:rsidRPr="00B81C3D" w14:paraId="52244216" w14:textId="77777777" w:rsidTr="00394CA4">
        <w:tc>
          <w:tcPr>
            <w:tcW w:w="4508" w:type="dxa"/>
          </w:tcPr>
          <w:p w14:paraId="4E05CFAE" w14:textId="77777777" w:rsidR="00B81C3D" w:rsidRPr="00B81C3D" w:rsidRDefault="00B81C3D" w:rsidP="00394CA4">
            <w:pPr>
              <w:ind w:left="360"/>
              <w:rPr>
                <w:rFonts w:ascii="Calibri" w:hAnsi="Calibri" w:cs="Calibri"/>
                <w:b/>
                <w:bCs/>
              </w:rPr>
            </w:pPr>
            <w:r w:rsidRPr="001D2D59">
              <w:rPr>
                <w:rFonts w:ascii="Calibri" w:hAnsi="Calibri" w:cs="Calibri"/>
                <w:b/>
                <w:bCs/>
              </w:rPr>
              <w:t>Hand, Foot and Mouth</w:t>
            </w:r>
          </w:p>
        </w:tc>
        <w:tc>
          <w:tcPr>
            <w:tcW w:w="4508" w:type="dxa"/>
          </w:tcPr>
          <w:p w14:paraId="4FFD29A4" w14:textId="77777777" w:rsidR="00B81C3D" w:rsidRPr="001D2D59" w:rsidRDefault="00B81C3D" w:rsidP="00394CA4">
            <w:pPr>
              <w:ind w:left="360"/>
              <w:rPr>
                <w:rFonts w:ascii="Calibri" w:hAnsi="Calibri" w:cs="Calibri"/>
              </w:rPr>
            </w:pPr>
            <w:r w:rsidRPr="001D2D59">
              <w:rPr>
                <w:rFonts w:ascii="Calibri" w:hAnsi="Calibri" w:cs="Calibri"/>
              </w:rPr>
              <w:t xml:space="preserve">If the child is unwell and in </w:t>
            </w:r>
            <w:r w:rsidRPr="00B81C3D">
              <w:rPr>
                <w:rFonts w:ascii="Calibri" w:hAnsi="Calibri" w:cs="Calibri"/>
              </w:rPr>
              <w:t>discomfort,</w:t>
            </w:r>
            <w:r w:rsidRPr="001D2D59">
              <w:rPr>
                <w:rFonts w:ascii="Calibri" w:hAnsi="Calibri" w:cs="Calibri"/>
              </w:rPr>
              <w:t xml:space="preserve"> please do not bring into nursery.</w:t>
            </w:r>
            <w:r w:rsidRPr="00B81C3D">
              <w:rPr>
                <w:rFonts w:ascii="Calibri" w:hAnsi="Calibri" w:cs="Calibri"/>
              </w:rPr>
              <w:t xml:space="preserve"> Return once rash has scabbed.</w:t>
            </w:r>
            <w:r w:rsidRPr="001D2D59">
              <w:rPr>
                <w:rFonts w:ascii="Calibri" w:hAnsi="Calibri" w:cs="Calibri"/>
              </w:rPr>
              <w:br/>
            </w:r>
          </w:p>
          <w:p w14:paraId="3E3353D7" w14:textId="77777777" w:rsidR="00B81C3D" w:rsidRPr="00B81C3D" w:rsidRDefault="00B81C3D" w:rsidP="00394CA4">
            <w:pPr>
              <w:ind w:left="360"/>
              <w:rPr>
                <w:rFonts w:ascii="Calibri" w:hAnsi="Calibri" w:cs="Calibri"/>
              </w:rPr>
            </w:pPr>
          </w:p>
        </w:tc>
      </w:tr>
      <w:tr w:rsidR="00B81C3D" w:rsidRPr="00B81C3D" w14:paraId="1733A111" w14:textId="77777777" w:rsidTr="00394CA4">
        <w:tc>
          <w:tcPr>
            <w:tcW w:w="4508" w:type="dxa"/>
          </w:tcPr>
          <w:p w14:paraId="54081DCF" w14:textId="1C501DBE" w:rsidR="00B81C3D" w:rsidRPr="00B81C3D" w:rsidRDefault="00B81C3D" w:rsidP="00394CA4">
            <w:pPr>
              <w:ind w:left="360"/>
              <w:rPr>
                <w:rFonts w:ascii="Calibri" w:hAnsi="Calibri" w:cs="Calibri"/>
                <w:b/>
                <w:bCs/>
              </w:rPr>
            </w:pPr>
            <w:r w:rsidRPr="00B81C3D">
              <w:rPr>
                <w:rFonts w:ascii="Calibri" w:hAnsi="Calibri" w:cs="Calibri"/>
                <w:b/>
                <w:bCs/>
              </w:rPr>
              <w:t xml:space="preserve"> </w:t>
            </w:r>
            <w:r w:rsidRPr="001D2D59">
              <w:rPr>
                <w:rFonts w:ascii="Calibri" w:hAnsi="Calibri" w:cs="Calibri"/>
                <w:b/>
                <w:bCs/>
              </w:rPr>
              <w:t>Scarlet Fever</w:t>
            </w:r>
          </w:p>
        </w:tc>
        <w:tc>
          <w:tcPr>
            <w:tcW w:w="4508" w:type="dxa"/>
          </w:tcPr>
          <w:p w14:paraId="566C638B" w14:textId="77777777" w:rsidR="00B81C3D" w:rsidRPr="00B81C3D" w:rsidRDefault="00B81C3D" w:rsidP="00394CA4">
            <w:pPr>
              <w:ind w:left="360"/>
              <w:rPr>
                <w:rFonts w:ascii="Calibri" w:hAnsi="Calibri" w:cs="Calibri"/>
              </w:rPr>
            </w:pPr>
            <w:r w:rsidRPr="001D2D59">
              <w:rPr>
                <w:rFonts w:ascii="Calibri" w:hAnsi="Calibri" w:cs="Calibri"/>
              </w:rPr>
              <w:t>At least 48 hours after starting antibiotics.</w:t>
            </w:r>
            <w:r w:rsidRPr="001D2D59">
              <w:rPr>
                <w:rFonts w:ascii="Calibri" w:hAnsi="Calibri" w:cs="Calibri"/>
              </w:rPr>
              <w:br/>
            </w:r>
          </w:p>
        </w:tc>
      </w:tr>
      <w:tr w:rsidR="00B81C3D" w:rsidRPr="00B81C3D" w14:paraId="353ECAB9" w14:textId="77777777" w:rsidTr="00394CA4">
        <w:tc>
          <w:tcPr>
            <w:tcW w:w="4508" w:type="dxa"/>
          </w:tcPr>
          <w:p w14:paraId="32B6CD49" w14:textId="77777777" w:rsidR="00B81C3D" w:rsidRPr="00B81C3D" w:rsidRDefault="00B81C3D" w:rsidP="00394CA4">
            <w:pPr>
              <w:ind w:left="360"/>
              <w:rPr>
                <w:rFonts w:ascii="Calibri" w:hAnsi="Calibri" w:cs="Calibri"/>
                <w:b/>
                <w:bCs/>
              </w:rPr>
            </w:pPr>
            <w:r w:rsidRPr="001D2D59">
              <w:rPr>
                <w:rFonts w:ascii="Calibri" w:hAnsi="Calibri" w:cs="Calibri"/>
                <w:b/>
                <w:bCs/>
              </w:rPr>
              <w:t>Conjunctivitis</w:t>
            </w:r>
          </w:p>
        </w:tc>
        <w:tc>
          <w:tcPr>
            <w:tcW w:w="4508" w:type="dxa"/>
          </w:tcPr>
          <w:p w14:paraId="29EE47A2" w14:textId="77777777" w:rsidR="00B81C3D" w:rsidRPr="00B81C3D" w:rsidRDefault="00B81C3D" w:rsidP="00394CA4">
            <w:pPr>
              <w:ind w:left="360"/>
              <w:rPr>
                <w:rFonts w:ascii="Calibri" w:hAnsi="Calibri" w:cs="Calibri"/>
              </w:rPr>
            </w:pPr>
            <w:r w:rsidRPr="001D2D59">
              <w:rPr>
                <w:rFonts w:ascii="Calibri" w:hAnsi="Calibri" w:cs="Calibri"/>
              </w:rPr>
              <w:t>At least 24 hours from start of treatment, and the eyes must be clear.</w:t>
            </w:r>
          </w:p>
        </w:tc>
      </w:tr>
      <w:tr w:rsidR="00B81C3D" w:rsidRPr="00B81C3D" w14:paraId="6C4344D6" w14:textId="77777777" w:rsidTr="00394CA4">
        <w:tc>
          <w:tcPr>
            <w:tcW w:w="4508" w:type="dxa"/>
          </w:tcPr>
          <w:p w14:paraId="44F3EFE0" w14:textId="3CE98509" w:rsidR="00B81C3D" w:rsidRPr="00B81C3D" w:rsidRDefault="00B81C3D" w:rsidP="00394CA4">
            <w:pPr>
              <w:ind w:left="360"/>
              <w:rPr>
                <w:rFonts w:ascii="Calibri" w:hAnsi="Calibri" w:cs="Calibri"/>
                <w:b/>
                <w:bCs/>
              </w:rPr>
            </w:pPr>
            <w:r w:rsidRPr="00B81C3D">
              <w:rPr>
                <w:rFonts w:ascii="Calibri" w:hAnsi="Calibri" w:cs="Calibri"/>
                <w:b/>
              </w:rPr>
              <w:t>Eye Drops</w:t>
            </w:r>
          </w:p>
        </w:tc>
        <w:tc>
          <w:tcPr>
            <w:tcW w:w="4508" w:type="dxa"/>
          </w:tcPr>
          <w:p w14:paraId="5D4647F4" w14:textId="6EE3DC67" w:rsidR="00B81C3D" w:rsidRPr="00B81C3D" w:rsidRDefault="00B81C3D" w:rsidP="00394CA4">
            <w:pPr>
              <w:ind w:left="360"/>
              <w:rPr>
                <w:rFonts w:ascii="Calibri" w:hAnsi="Calibri" w:cs="Calibri"/>
              </w:rPr>
            </w:pPr>
            <w:r w:rsidRPr="00B81C3D">
              <w:rPr>
                <w:rFonts w:ascii="Calibri" w:hAnsi="Calibri" w:cs="Calibri"/>
                <w:bCs/>
              </w:rPr>
              <w:t>Child not allowed into nursery until</w:t>
            </w:r>
            <w:r w:rsidRPr="00B81C3D">
              <w:rPr>
                <w:rFonts w:ascii="Calibri" w:hAnsi="Calibri" w:cs="Calibri"/>
                <w:b/>
              </w:rPr>
              <w:t xml:space="preserve"> </w:t>
            </w:r>
            <w:r w:rsidRPr="00B81C3D">
              <w:rPr>
                <w:rFonts w:ascii="Calibri" w:hAnsi="Calibri" w:cs="Calibri"/>
              </w:rPr>
              <w:t>24 hours (in case of allergic reaction)</w:t>
            </w:r>
          </w:p>
        </w:tc>
      </w:tr>
      <w:tr w:rsidR="00B81C3D" w:rsidRPr="00B81C3D" w14:paraId="30C02215" w14:textId="77777777" w:rsidTr="00394CA4">
        <w:tc>
          <w:tcPr>
            <w:tcW w:w="4508" w:type="dxa"/>
          </w:tcPr>
          <w:p w14:paraId="127377EE" w14:textId="019820DB" w:rsidR="00B81C3D" w:rsidRPr="00B81C3D" w:rsidRDefault="00B81C3D" w:rsidP="00394CA4">
            <w:pPr>
              <w:ind w:left="360"/>
              <w:rPr>
                <w:rFonts w:ascii="Calibri" w:hAnsi="Calibri" w:cs="Calibri"/>
                <w:b/>
              </w:rPr>
            </w:pPr>
            <w:r w:rsidRPr="00B81C3D">
              <w:rPr>
                <w:rFonts w:ascii="Calibri" w:hAnsi="Calibri" w:cs="Calibri"/>
                <w:b/>
              </w:rPr>
              <w:t>Injections</w:t>
            </w:r>
          </w:p>
        </w:tc>
        <w:tc>
          <w:tcPr>
            <w:tcW w:w="4508" w:type="dxa"/>
          </w:tcPr>
          <w:p w14:paraId="72CCAAC4" w14:textId="2FD8A595" w:rsidR="00B81C3D" w:rsidRPr="00B81C3D" w:rsidRDefault="00B81C3D" w:rsidP="00394CA4">
            <w:pPr>
              <w:ind w:left="360"/>
              <w:rPr>
                <w:rFonts w:ascii="Calibri" w:hAnsi="Calibri" w:cs="Calibri"/>
                <w:bCs/>
              </w:rPr>
            </w:pPr>
            <w:r w:rsidRPr="00B81C3D">
              <w:rPr>
                <w:rFonts w:ascii="Calibri" w:hAnsi="Calibri" w:cs="Calibri"/>
                <w:bCs/>
              </w:rPr>
              <w:t>Child not allowed into nursery until after</w:t>
            </w:r>
            <w:r w:rsidRPr="00B81C3D">
              <w:rPr>
                <w:rFonts w:ascii="Calibri" w:hAnsi="Calibri" w:cs="Calibri"/>
                <w:b/>
              </w:rPr>
              <w:t xml:space="preserve"> </w:t>
            </w:r>
            <w:r w:rsidRPr="00B81C3D">
              <w:rPr>
                <w:rFonts w:ascii="Calibri" w:hAnsi="Calibri" w:cs="Calibri"/>
              </w:rPr>
              <w:t>48 hours (in case of allergic reaction) this includes children’s booster injections.</w:t>
            </w:r>
          </w:p>
        </w:tc>
      </w:tr>
    </w:tbl>
    <w:p w14:paraId="00527569" w14:textId="77777777" w:rsidR="00B81C3D" w:rsidRDefault="00B81C3D" w:rsidP="00725860"/>
    <w:p w14:paraId="1A029D95" w14:textId="77777777" w:rsidR="00B81C3D" w:rsidRPr="00B81C3D" w:rsidRDefault="00B81C3D" w:rsidP="00B81C3D">
      <w:pPr>
        <w:ind w:left="2160" w:hanging="2160"/>
        <w:rPr>
          <w:rFonts w:ascii="Calibri Light" w:hAnsi="Calibri Light" w:cs="Calibri Light"/>
          <w:b/>
          <w:bCs/>
          <w:sz w:val="24"/>
          <w:szCs w:val="24"/>
        </w:rPr>
      </w:pPr>
      <w:r w:rsidRPr="00B81C3D">
        <w:rPr>
          <w:rFonts w:ascii="Calibri Light" w:hAnsi="Calibri Light" w:cs="Calibri Light"/>
          <w:b/>
          <w:bCs/>
          <w:sz w:val="24"/>
          <w:szCs w:val="24"/>
        </w:rPr>
        <w:t>We will not accept children into the nursery who have signs or symptoms of any of the</w:t>
      </w:r>
    </w:p>
    <w:p w14:paraId="448BE209" w14:textId="633F99F8" w:rsidR="00B81C3D" w:rsidRDefault="00B81C3D" w:rsidP="00B81C3D">
      <w:pPr>
        <w:ind w:left="2160" w:hanging="2160"/>
        <w:rPr>
          <w:rFonts w:ascii="Calibri Light" w:hAnsi="Calibri Light" w:cs="Calibri Light"/>
          <w:b/>
          <w:bCs/>
          <w:sz w:val="24"/>
          <w:szCs w:val="24"/>
        </w:rPr>
      </w:pPr>
      <w:r w:rsidRPr="00B81C3D">
        <w:rPr>
          <w:rFonts w:ascii="Calibri Light" w:hAnsi="Calibri Light" w:cs="Calibri Light"/>
          <w:b/>
          <w:bCs/>
          <w:sz w:val="24"/>
          <w:szCs w:val="24"/>
        </w:rPr>
        <w:t>above, or if they are clearly unwell or distressed due to illness.</w:t>
      </w:r>
    </w:p>
    <w:p w14:paraId="48157D77" w14:textId="77777777" w:rsidR="00B81C3D" w:rsidRDefault="00B81C3D" w:rsidP="00B81C3D">
      <w:pPr>
        <w:ind w:left="2160" w:hanging="2160"/>
        <w:rPr>
          <w:rFonts w:ascii="Calibri Light" w:hAnsi="Calibri Light" w:cs="Calibri Light"/>
          <w:b/>
          <w:bCs/>
          <w:sz w:val="24"/>
          <w:szCs w:val="24"/>
        </w:rPr>
      </w:pPr>
    </w:p>
    <w:p w14:paraId="0D3CCD92" w14:textId="4F48C9F5" w:rsidR="00B81C3D" w:rsidRPr="00B81C3D" w:rsidRDefault="00B81C3D" w:rsidP="00B81C3D">
      <w:pPr>
        <w:ind w:left="2160" w:hanging="2160"/>
        <w:rPr>
          <w:rFonts w:ascii="Calibri Light" w:hAnsi="Calibri Light" w:cs="Calibri Light"/>
          <w:b/>
          <w:bCs/>
          <w:i/>
          <w:sz w:val="24"/>
          <w:szCs w:val="24"/>
        </w:rPr>
      </w:pPr>
      <w:r>
        <w:rPr>
          <w:rFonts w:ascii="Calibri Light" w:hAnsi="Calibri Light" w:cs="Calibri Light"/>
          <w:b/>
          <w:bCs/>
          <w:sz w:val="24"/>
          <w:szCs w:val="24"/>
        </w:rPr>
        <w:t>Reviewed date:   25</w:t>
      </w:r>
      <w:r w:rsidRPr="00B81C3D">
        <w:rPr>
          <w:rFonts w:ascii="Calibri Light" w:hAnsi="Calibri Light" w:cs="Calibri Light"/>
          <w:b/>
          <w:bCs/>
          <w:sz w:val="24"/>
          <w:szCs w:val="24"/>
          <w:vertAlign w:val="superscript"/>
        </w:rPr>
        <w:t>th</w:t>
      </w:r>
      <w:r>
        <w:rPr>
          <w:rFonts w:ascii="Calibri Light" w:hAnsi="Calibri Light" w:cs="Calibri Light"/>
          <w:b/>
          <w:bCs/>
          <w:sz w:val="24"/>
          <w:szCs w:val="24"/>
        </w:rPr>
        <w:t xml:space="preserve"> March 2025</w:t>
      </w:r>
    </w:p>
    <w:p w14:paraId="11033EC6" w14:textId="77777777" w:rsidR="00B81C3D" w:rsidRPr="00725860" w:rsidRDefault="00B81C3D" w:rsidP="00725860"/>
    <w:sectPr w:rsidR="00B81C3D" w:rsidRPr="00725860"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FDC68" w14:textId="77777777" w:rsidR="00817F68" w:rsidRDefault="00817F68" w:rsidP="000058CB">
      <w:pPr>
        <w:spacing w:after="0" w:line="240" w:lineRule="auto"/>
      </w:pPr>
      <w:r>
        <w:separator/>
      </w:r>
    </w:p>
  </w:endnote>
  <w:endnote w:type="continuationSeparator" w:id="0">
    <w:p w14:paraId="7AF63C31" w14:textId="77777777" w:rsidR="00817F68" w:rsidRDefault="00817F68"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AB3F8" w14:textId="77777777" w:rsidR="00817F68" w:rsidRDefault="00817F68" w:rsidP="000058CB">
      <w:pPr>
        <w:spacing w:after="0" w:line="240" w:lineRule="auto"/>
      </w:pPr>
      <w:r>
        <w:separator/>
      </w:r>
    </w:p>
  </w:footnote>
  <w:footnote w:type="continuationSeparator" w:id="0">
    <w:p w14:paraId="5BEB7628" w14:textId="77777777" w:rsidR="00817F68" w:rsidRDefault="00817F68"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DE67" w14:textId="77FE3501" w:rsidR="000058CB" w:rsidRDefault="0022559C">
    <w:pPr>
      <w:pStyle w:val="Header"/>
    </w:pPr>
    <w:r>
      <w:rPr>
        <w:noProof/>
      </w:rPr>
      <w:drawing>
        <wp:anchor distT="0" distB="0" distL="114300" distR="114300" simplePos="0" relativeHeight="251658240" behindDoc="1" locked="0" layoutInCell="1" allowOverlap="1" wp14:anchorId="5B691D69" wp14:editId="726E8811">
          <wp:simplePos x="0" y="0"/>
          <wp:positionH relativeFrom="page">
            <wp:align>left</wp:align>
          </wp:positionH>
          <wp:positionV relativeFrom="paragraph">
            <wp:posOffset>-449580</wp:posOffset>
          </wp:positionV>
          <wp:extent cx="7603309" cy="10677525"/>
          <wp:effectExtent l="0" t="0" r="0" b="0"/>
          <wp:wrapNone/>
          <wp:docPr id="1052907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160" cy="107011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378F"/>
    <w:multiLevelType w:val="hybridMultilevel"/>
    <w:tmpl w:val="CEF2D662"/>
    <w:lvl w:ilvl="0" w:tplc="9F6EAD24">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014304"/>
    <w:multiLevelType w:val="hybridMultilevel"/>
    <w:tmpl w:val="52FE5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87332861">
    <w:abstractNumId w:val="0"/>
  </w:num>
  <w:num w:numId="2" w16cid:durableId="1776896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046241"/>
    <w:rsid w:val="00051535"/>
    <w:rsid w:val="000827A7"/>
    <w:rsid w:val="0008719D"/>
    <w:rsid w:val="000B2503"/>
    <w:rsid w:val="000D7443"/>
    <w:rsid w:val="000E2DD5"/>
    <w:rsid w:val="00167330"/>
    <w:rsid w:val="00196311"/>
    <w:rsid w:val="001A58FF"/>
    <w:rsid w:val="001D4CE3"/>
    <w:rsid w:val="001E4317"/>
    <w:rsid w:val="001F4F38"/>
    <w:rsid w:val="0022559C"/>
    <w:rsid w:val="002E3530"/>
    <w:rsid w:val="00322AB8"/>
    <w:rsid w:val="00391D84"/>
    <w:rsid w:val="003B528B"/>
    <w:rsid w:val="003E198B"/>
    <w:rsid w:val="00477D94"/>
    <w:rsid w:val="00493326"/>
    <w:rsid w:val="004B4659"/>
    <w:rsid w:val="004D6EC9"/>
    <w:rsid w:val="00586622"/>
    <w:rsid w:val="005B5DBF"/>
    <w:rsid w:val="00606482"/>
    <w:rsid w:val="006B562D"/>
    <w:rsid w:val="006D411C"/>
    <w:rsid w:val="00702153"/>
    <w:rsid w:val="00725860"/>
    <w:rsid w:val="007769A7"/>
    <w:rsid w:val="00800FA4"/>
    <w:rsid w:val="00817F68"/>
    <w:rsid w:val="008426AA"/>
    <w:rsid w:val="0085050D"/>
    <w:rsid w:val="008571FA"/>
    <w:rsid w:val="00867E8C"/>
    <w:rsid w:val="008F322D"/>
    <w:rsid w:val="00950F79"/>
    <w:rsid w:val="00955C2B"/>
    <w:rsid w:val="0096661D"/>
    <w:rsid w:val="0098559E"/>
    <w:rsid w:val="00A32E40"/>
    <w:rsid w:val="00A80EDB"/>
    <w:rsid w:val="00AC298E"/>
    <w:rsid w:val="00B32A38"/>
    <w:rsid w:val="00B81C3D"/>
    <w:rsid w:val="00BA449B"/>
    <w:rsid w:val="00BB6410"/>
    <w:rsid w:val="00BC2A9E"/>
    <w:rsid w:val="00BE5E76"/>
    <w:rsid w:val="00C47A73"/>
    <w:rsid w:val="00C652B7"/>
    <w:rsid w:val="00CC73D5"/>
    <w:rsid w:val="00CF6131"/>
    <w:rsid w:val="00D54117"/>
    <w:rsid w:val="00D639D6"/>
    <w:rsid w:val="00DF21AA"/>
    <w:rsid w:val="00E0066C"/>
    <w:rsid w:val="00E024ED"/>
    <w:rsid w:val="00E55C8C"/>
    <w:rsid w:val="00E6633C"/>
    <w:rsid w:val="00E92CE5"/>
    <w:rsid w:val="00E94A32"/>
    <w:rsid w:val="00E95148"/>
    <w:rsid w:val="00FD1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NormalWeb">
    <w:name w:val="Normal (Web)"/>
    <w:basedOn w:val="Normal"/>
    <w:uiPriority w:val="99"/>
    <w:semiHidden/>
    <w:unhideWhenUsed/>
    <w:rsid w:val="00477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temHeading">
    <w:name w:val="Item Heading"/>
    <w:basedOn w:val="Normal"/>
    <w:link w:val="ItemHeadingChar"/>
    <w:qFormat/>
    <w:rsid w:val="00CF6131"/>
    <w:pPr>
      <w:spacing w:line="240" w:lineRule="auto"/>
    </w:pPr>
    <w:rPr>
      <w:rFonts w:ascii="Arial" w:hAnsi="Arial" w:cs="Arial"/>
      <w:b/>
      <w:color w:val="E40038"/>
      <w:sz w:val="24"/>
    </w:rPr>
  </w:style>
  <w:style w:type="paragraph" w:customStyle="1" w:styleId="MainText">
    <w:name w:val="Main Text"/>
    <w:basedOn w:val="Normal"/>
    <w:link w:val="MainTextChar"/>
    <w:qFormat/>
    <w:rsid w:val="00CF6131"/>
    <w:pPr>
      <w:spacing w:after="0" w:line="240" w:lineRule="auto"/>
      <w:jc w:val="both"/>
    </w:pPr>
    <w:rPr>
      <w:rFonts w:ascii="Garamond" w:hAnsi="Garamond" w:cs="Arial"/>
      <w:color w:val="615C5D"/>
      <w:sz w:val="20"/>
    </w:rPr>
  </w:style>
  <w:style w:type="character" w:customStyle="1" w:styleId="ItemHeadingChar">
    <w:name w:val="Item Heading Char"/>
    <w:basedOn w:val="DefaultParagraphFont"/>
    <w:link w:val="ItemHeading"/>
    <w:rsid w:val="00CF6131"/>
    <w:rPr>
      <w:rFonts w:ascii="Arial" w:hAnsi="Arial" w:cs="Arial"/>
      <w:b/>
      <w:color w:val="E40038"/>
      <w:sz w:val="24"/>
    </w:rPr>
  </w:style>
  <w:style w:type="character" w:customStyle="1" w:styleId="MainTextChar">
    <w:name w:val="Main Text Char"/>
    <w:basedOn w:val="DefaultParagraphFont"/>
    <w:link w:val="MainText"/>
    <w:rsid w:val="00CF6131"/>
    <w:rPr>
      <w:rFonts w:ascii="Garamond" w:hAnsi="Garamond" w:cs="Arial"/>
      <w:color w:val="615C5D"/>
      <w:sz w:val="20"/>
    </w:rPr>
  </w:style>
  <w:style w:type="paragraph" w:styleId="NoSpacing">
    <w:name w:val="No Spacing"/>
    <w:uiPriority w:val="1"/>
    <w:qFormat/>
    <w:rsid w:val="00CF6131"/>
    <w:pPr>
      <w:spacing w:after="0" w:line="240" w:lineRule="auto"/>
    </w:pPr>
    <w:rPr>
      <w:rFonts w:ascii="Times New Roman" w:eastAsia="Times New Roman" w:hAnsi="Times New Roman" w:cs="Times New Roman"/>
      <w:color w:val="808080"/>
      <w:sz w:val="18"/>
      <w:szCs w:val="20"/>
    </w:rPr>
  </w:style>
  <w:style w:type="table" w:styleId="TableGrid">
    <w:name w:val="Table Grid"/>
    <w:basedOn w:val="TableNormal"/>
    <w:uiPriority w:val="39"/>
    <w:rsid w:val="00B81C3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201561">
      <w:bodyDiv w:val="1"/>
      <w:marLeft w:val="0"/>
      <w:marRight w:val="0"/>
      <w:marTop w:val="0"/>
      <w:marBottom w:val="0"/>
      <w:divBdr>
        <w:top w:val="none" w:sz="0" w:space="0" w:color="auto"/>
        <w:left w:val="none" w:sz="0" w:space="0" w:color="auto"/>
        <w:bottom w:val="none" w:sz="0" w:space="0" w:color="auto"/>
        <w:right w:val="none" w:sz="0" w:space="0" w:color="auto"/>
      </w:divBdr>
    </w:div>
    <w:div w:id="199690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michelleclaire85@icloud.com</cp:lastModifiedBy>
  <cp:revision>2</cp:revision>
  <dcterms:created xsi:type="dcterms:W3CDTF">2025-03-25T16:01:00Z</dcterms:created>
  <dcterms:modified xsi:type="dcterms:W3CDTF">2025-03-25T16:01:00Z</dcterms:modified>
</cp:coreProperties>
</file>