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3D6C67A9" w:rsidR="006B562D" w:rsidRDefault="00E82C7F">
      <w:r>
        <w:t>Witchcraft Information</w:t>
      </w:r>
    </w:p>
    <w:p w14:paraId="02D189A0" w14:textId="3B9980B0" w:rsidR="00E82C7F" w:rsidRDefault="00E82C7F"/>
    <w:p w14:paraId="41458F0F" w14:textId="42E60E83" w:rsidR="00E82C7F" w:rsidRDefault="00E82C7F" w:rsidP="00E82C7F">
      <w:pPr>
        <w:pStyle w:val="NormalWeb"/>
        <w:shd w:val="clear" w:color="auto" w:fill="FFFFFF"/>
        <w:spacing w:before="0" w:beforeAutospacing="0" w:after="300" w:afterAutospacing="0"/>
        <w:rPr>
          <w:rFonts w:ascii="Arial" w:hAnsi="Arial" w:cs="Arial"/>
          <w:color w:val="333333"/>
        </w:rPr>
      </w:pPr>
      <w:r>
        <w:rPr>
          <w:rFonts w:ascii="Arial" w:hAnsi="Arial" w:cs="Arial"/>
          <w:color w:val="333333"/>
        </w:rPr>
        <w:t>I</w:t>
      </w:r>
      <w:r>
        <w:rPr>
          <w:rFonts w:ascii="Arial" w:hAnsi="Arial" w:cs="Arial"/>
          <w:color w:val="333333"/>
        </w:rPr>
        <w:t>t is designed to build upon the </w:t>
      </w:r>
      <w:hyperlink r:id="rId7" w:tgtFrame="_blank" w:history="1">
        <w:r>
          <w:rPr>
            <w:rStyle w:val="Hyperlink"/>
            <w:rFonts w:ascii="Arial" w:hAnsi="Arial" w:cs="Arial"/>
            <w:color w:val="3498DB"/>
          </w:rPr>
          <w:t>Government's National Action Plan</w:t>
        </w:r>
      </w:hyperlink>
      <w:r>
        <w:rPr>
          <w:rFonts w:ascii="Arial" w:hAnsi="Arial" w:cs="Arial"/>
          <w:color w:val="333333"/>
        </w:rPr>
        <w:t xml:space="preserve"> to tackle child abuse linked to faith or belief in England, which was launched in 2012 in the wake of cases such as Kristy </w:t>
      </w:r>
      <w:proofErr w:type="spellStart"/>
      <w:r>
        <w:rPr>
          <w:rFonts w:ascii="Arial" w:hAnsi="Arial" w:cs="Arial"/>
          <w:color w:val="333333"/>
        </w:rPr>
        <w:t>Bamu</w:t>
      </w:r>
      <w:proofErr w:type="spellEnd"/>
      <w:r>
        <w:rPr>
          <w:rFonts w:ascii="Arial" w:hAnsi="Arial" w:cs="Arial"/>
          <w:color w:val="333333"/>
        </w:rPr>
        <w:t xml:space="preserve"> and Victoria </w:t>
      </w:r>
      <w:proofErr w:type="spellStart"/>
      <w:r>
        <w:rPr>
          <w:rFonts w:ascii="Arial" w:hAnsi="Arial" w:cs="Arial"/>
          <w:color w:val="333333"/>
        </w:rPr>
        <w:t>Climbe</w:t>
      </w:r>
      <w:proofErr w:type="spellEnd"/>
      <w:r>
        <w:rPr>
          <w:rFonts w:ascii="Arial" w:hAnsi="Arial" w:cs="Arial"/>
          <w:color w:val="333333"/>
        </w:rPr>
        <w:t>.</w:t>
      </w:r>
    </w:p>
    <w:p w14:paraId="248DFE34" w14:textId="77777777" w:rsidR="00E82C7F" w:rsidRDefault="00E82C7F" w:rsidP="00E82C7F">
      <w:pPr>
        <w:pStyle w:val="NormalWeb"/>
        <w:shd w:val="clear" w:color="auto" w:fill="FFFFFF"/>
        <w:spacing w:before="0" w:beforeAutospacing="0" w:after="300" w:afterAutospacing="0"/>
        <w:rPr>
          <w:rFonts w:ascii="Arial" w:hAnsi="Arial" w:cs="Arial"/>
          <w:color w:val="333333"/>
        </w:rPr>
      </w:pPr>
      <w:r>
        <w:rPr>
          <w:rFonts w:ascii="Arial" w:hAnsi="Arial" w:cs="Arial"/>
          <w:color w:val="333333"/>
        </w:rPr>
        <w:t>The release of the film follows a rise in the number of ritual child abuse cases linked to witchcraft being investigation by the Metropolitan Police.</w:t>
      </w:r>
    </w:p>
    <w:p w14:paraId="765DDCDD" w14:textId="77777777" w:rsidR="00E82C7F" w:rsidRDefault="00E82C7F" w:rsidP="00E82C7F">
      <w:pPr>
        <w:pStyle w:val="NormalWeb"/>
        <w:shd w:val="clear" w:color="auto" w:fill="FFFFFF"/>
        <w:spacing w:before="0" w:beforeAutospacing="0" w:after="300" w:afterAutospacing="0"/>
        <w:rPr>
          <w:rFonts w:ascii="Arial" w:hAnsi="Arial" w:cs="Arial"/>
          <w:color w:val="333333"/>
        </w:rPr>
      </w:pPr>
      <w:r>
        <w:rPr>
          <w:rFonts w:ascii="Arial" w:hAnsi="Arial" w:cs="Arial"/>
          <w:color w:val="333333"/>
        </w:rPr>
        <w:t>In the past year, there have been 27 allegations of this type of abuse, including two claims of rape.</w:t>
      </w:r>
    </w:p>
    <w:p w14:paraId="09EF1189" w14:textId="77777777" w:rsidR="00E82C7F" w:rsidRDefault="00E82C7F" w:rsidP="00E82C7F">
      <w:pPr>
        <w:pStyle w:val="NormalWeb"/>
        <w:shd w:val="clear" w:color="auto" w:fill="FFFFFF"/>
        <w:spacing w:before="0" w:beforeAutospacing="0" w:after="300" w:afterAutospacing="0"/>
        <w:rPr>
          <w:rFonts w:ascii="Arial" w:hAnsi="Arial" w:cs="Arial"/>
          <w:color w:val="333333"/>
        </w:rPr>
      </w:pPr>
      <w:r>
        <w:rPr>
          <w:rFonts w:ascii="Arial" w:hAnsi="Arial" w:cs="Arial"/>
          <w:color w:val="333333"/>
        </w:rPr>
        <w:t>Examples of cases referred to the police include dunking children in a bath to wash away evil spirits, a child swung around and smacked on the head ‘to drive out the devil’ and parents removing children from school and taking them out of the country to attend an exorcism.</w:t>
      </w:r>
    </w:p>
    <w:p w14:paraId="33806300" w14:textId="77777777" w:rsidR="00E82C7F" w:rsidRDefault="00E82C7F" w:rsidP="00E82C7F">
      <w:pPr>
        <w:pStyle w:val="NormalWeb"/>
        <w:shd w:val="clear" w:color="auto" w:fill="FFFFFF"/>
        <w:spacing w:before="0" w:beforeAutospacing="0" w:after="300" w:afterAutospacing="0"/>
        <w:rPr>
          <w:rFonts w:ascii="Arial" w:hAnsi="Arial" w:cs="Arial"/>
          <w:color w:val="333333"/>
        </w:rPr>
      </w:pPr>
      <w:r>
        <w:rPr>
          <w:rFonts w:ascii="Arial" w:hAnsi="Arial" w:cs="Arial"/>
          <w:color w:val="333333"/>
        </w:rPr>
        <w:t>Detective superintendent Terry Sharpe from the Met’s Sexual Offences, Exploitation and Child Abuse Command, said, ‘Abuse linked to belief is a horrific crime which is condemned by people of all cultures, communities and faiths. A number of high-profile investigations brought the issue of ritual abuse and witchcraft into the headlines but it is important that professionals are clear about the signs to look for.</w:t>
      </w:r>
      <w:r>
        <w:rPr>
          <w:rFonts w:ascii="Arial" w:hAnsi="Arial" w:cs="Arial"/>
          <w:color w:val="333333"/>
        </w:rPr>
        <w:br/>
      </w:r>
      <w:r>
        <w:rPr>
          <w:rFonts w:ascii="Arial" w:hAnsi="Arial" w:cs="Arial"/>
          <w:color w:val="333333"/>
        </w:rPr>
        <w:br/>
        <w:t xml:space="preserve">‘Families or carers genuinely believe that the victim has been completely taken over by the devil or an evil spirit, which is often supported by someone who within the community has portrayed themselves as an authority on faith and belief. Often in the perpetrators' minds, any abuse is not going to affect the victim because he or she believes the child is effectively not there </w:t>
      </w:r>
      <w:proofErr w:type="spellStart"/>
      <w:r>
        <w:rPr>
          <w:rFonts w:ascii="Arial" w:hAnsi="Arial" w:cs="Arial"/>
          <w:color w:val="333333"/>
        </w:rPr>
        <w:t>any more</w:t>
      </w:r>
      <w:proofErr w:type="spellEnd"/>
      <w:r>
        <w:rPr>
          <w:rFonts w:ascii="Arial" w:hAnsi="Arial" w:cs="Arial"/>
          <w:color w:val="333333"/>
        </w:rPr>
        <w:t xml:space="preserve"> and the abuse is directed at whatever has possessed the child. The victim is often convinced that this is the truth and that the abuse is "normal" behaviour.</w:t>
      </w:r>
      <w:r>
        <w:rPr>
          <w:rFonts w:ascii="Arial" w:hAnsi="Arial" w:cs="Arial"/>
          <w:color w:val="333333"/>
        </w:rPr>
        <w:br/>
      </w:r>
      <w:r>
        <w:rPr>
          <w:rFonts w:ascii="Arial" w:hAnsi="Arial" w:cs="Arial"/>
          <w:color w:val="333333"/>
        </w:rPr>
        <w:br/>
        <w:t>‘Regardless of the beliefs of the abusers, child abuse is child abuse. Our role is to safeguard children, not challenge beliefs. We investigate crimes against children, but our main aim is to prevent abuse in the first place. This is a hidden crime and we can only prevent it by working in partnership with the community. Project Violet aims to build trust with communities and emphasise that child protection is everyone’s responsibility.’</w:t>
      </w:r>
    </w:p>
    <w:p w14:paraId="5F62D39C" w14:textId="4D10E42E" w:rsidR="00E82C7F" w:rsidRDefault="00E82C7F" w:rsidP="00E82C7F">
      <w:pPr>
        <w:pStyle w:val="NormalWeb"/>
        <w:shd w:val="clear" w:color="auto" w:fill="FFFFFF"/>
        <w:spacing w:before="0" w:beforeAutospacing="0" w:after="300" w:afterAutospacing="0"/>
        <w:rPr>
          <w:rFonts w:ascii="Arial" w:hAnsi="Arial" w:cs="Arial"/>
          <w:color w:val="333333"/>
        </w:rPr>
      </w:pPr>
      <w:proofErr w:type="spellStart"/>
      <w:r>
        <w:rPr>
          <w:rFonts w:ascii="Arial" w:hAnsi="Arial" w:cs="Arial"/>
          <w:color w:val="333333"/>
        </w:rPr>
        <w:t>Mor</w:t>
      </w:r>
      <w:proofErr w:type="spellEnd"/>
      <w:r>
        <w:rPr>
          <w:rFonts w:ascii="Arial" w:hAnsi="Arial" w:cs="Arial"/>
          <w:color w:val="333333"/>
        </w:rPr>
        <w:t xml:space="preserve"> </w:t>
      </w:r>
      <w:proofErr w:type="spellStart"/>
      <w:r>
        <w:rPr>
          <w:rFonts w:ascii="Arial" w:hAnsi="Arial" w:cs="Arial"/>
          <w:color w:val="333333"/>
        </w:rPr>
        <w:t>Dioum</w:t>
      </w:r>
      <w:proofErr w:type="spellEnd"/>
      <w:r>
        <w:rPr>
          <w:rFonts w:ascii="Arial" w:hAnsi="Arial" w:cs="Arial"/>
          <w:color w:val="333333"/>
        </w:rPr>
        <w:t>, director of the Victoria Climbié Foundation, and chair of the national working group on child abuse linked to faith and belief, said, ‘We urge professionals to adopt a more holistic approach with children, young people and families when dealing with abuse that does not fit the norm, as we continue to raise awareness within the community with a view to increase the reporting of harmful practices.’</w:t>
      </w:r>
    </w:p>
    <w:p w14:paraId="1C0EA882" w14:textId="79633700" w:rsidR="00245E1D" w:rsidRDefault="00245E1D" w:rsidP="00E82C7F">
      <w:pPr>
        <w:pStyle w:val="NormalWeb"/>
        <w:shd w:val="clear" w:color="auto" w:fill="FFFFFF"/>
        <w:spacing w:before="0" w:beforeAutospacing="0" w:after="300" w:afterAutospacing="0"/>
        <w:rPr>
          <w:rFonts w:ascii="Arial" w:hAnsi="Arial" w:cs="Arial"/>
          <w:color w:val="333333"/>
        </w:rPr>
      </w:pPr>
    </w:p>
    <w:p w14:paraId="6E41E88B" w14:textId="77777777" w:rsidR="00245E1D" w:rsidRDefault="00245E1D" w:rsidP="00E82C7F">
      <w:pPr>
        <w:pStyle w:val="NormalWeb"/>
        <w:shd w:val="clear" w:color="auto" w:fill="FFFFFF"/>
        <w:spacing w:before="0" w:beforeAutospacing="0" w:after="300" w:afterAutospacing="0"/>
        <w:rPr>
          <w:rFonts w:ascii="Arial" w:hAnsi="Arial" w:cs="Arial"/>
          <w:color w:val="333333"/>
        </w:rPr>
      </w:pPr>
    </w:p>
    <w:p w14:paraId="4FBF98AE" w14:textId="77777777" w:rsidR="00245E1D" w:rsidRPr="00245E1D" w:rsidRDefault="00245E1D" w:rsidP="00245E1D">
      <w:pPr>
        <w:spacing w:after="0" w:line="240" w:lineRule="auto"/>
        <w:rPr>
          <w:rFonts w:ascii="Times New Roman" w:eastAsia="Times New Roman" w:hAnsi="Times New Roman" w:cs="Times New Roman"/>
          <w:sz w:val="24"/>
          <w:szCs w:val="24"/>
          <w:lang w:eastAsia="en-GB"/>
        </w:rPr>
      </w:pPr>
      <w:r w:rsidRPr="00245E1D">
        <w:rPr>
          <w:rFonts w:ascii="Arial" w:eastAsia="Times New Roman" w:hAnsi="Arial" w:cs="Arial"/>
          <w:color w:val="222222"/>
          <w:sz w:val="21"/>
          <w:szCs w:val="21"/>
          <w:shd w:val="clear" w:color="auto" w:fill="FFFFFF"/>
          <w:lang w:eastAsia="en-GB"/>
        </w:rPr>
        <w:t>There is a variety of definitions associated with abuse linked to faith or belief. The </w:t>
      </w:r>
      <w:hyperlink r:id="rId8" w:tgtFrame="_blank" w:history="1">
        <w:r w:rsidRPr="00245E1D">
          <w:rPr>
            <w:rFonts w:ascii="Arial" w:eastAsia="Times New Roman" w:hAnsi="Arial" w:cs="Arial"/>
            <w:color w:val="222222"/>
            <w:sz w:val="21"/>
            <w:szCs w:val="21"/>
            <w:u w:val="single"/>
            <w:lang w:eastAsia="en-GB"/>
          </w:rPr>
          <w:t>National Action Plan</w:t>
        </w:r>
      </w:hyperlink>
      <w:r w:rsidRPr="00245E1D">
        <w:rPr>
          <w:rFonts w:ascii="Arial" w:eastAsia="Times New Roman" w:hAnsi="Arial" w:cs="Arial"/>
          <w:color w:val="222222"/>
          <w:sz w:val="21"/>
          <w:szCs w:val="21"/>
          <w:shd w:val="clear" w:color="auto" w:fill="FFFFFF"/>
          <w:lang w:eastAsia="en-GB"/>
        </w:rPr>
        <w:t> includes the following when referring to Child Abuse Linked to Faith or Belief (CALFB).</w:t>
      </w:r>
    </w:p>
    <w:p w14:paraId="0451316B" w14:textId="77777777" w:rsidR="00245E1D" w:rsidRPr="00245E1D" w:rsidRDefault="00245E1D" w:rsidP="00245E1D">
      <w:pPr>
        <w:spacing w:before="100" w:beforeAutospacing="1" w:after="100" w:afterAutospacing="1" w:line="240" w:lineRule="auto"/>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Belief in concepts of:</w:t>
      </w:r>
    </w:p>
    <w:p w14:paraId="39E1800E" w14:textId="77777777" w:rsidR="00245E1D" w:rsidRPr="00245E1D" w:rsidRDefault="00245E1D" w:rsidP="00245E1D">
      <w:pPr>
        <w:numPr>
          <w:ilvl w:val="0"/>
          <w:numId w:val="1"/>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witchcraft and spirit possession, demons or the devil acting through children or leading them astray (traditionally seen in some Christian beliefs)</w:t>
      </w:r>
    </w:p>
    <w:p w14:paraId="1AFA7D0B" w14:textId="77777777" w:rsidR="00245E1D" w:rsidRPr="00245E1D" w:rsidRDefault="00245E1D" w:rsidP="00245E1D">
      <w:pPr>
        <w:numPr>
          <w:ilvl w:val="0"/>
          <w:numId w:val="1"/>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the evil eye or djinns (traditionally known in some Islamic faith contexts) and </w:t>
      </w:r>
      <w:proofErr w:type="spellStart"/>
      <w:r w:rsidRPr="00245E1D">
        <w:rPr>
          <w:rFonts w:ascii="Arial" w:eastAsia="Times New Roman" w:hAnsi="Arial" w:cs="Arial"/>
          <w:color w:val="222222"/>
          <w:sz w:val="21"/>
          <w:szCs w:val="21"/>
          <w:lang w:eastAsia="en-GB"/>
        </w:rPr>
        <w:t>dakini</w:t>
      </w:r>
      <w:proofErr w:type="spellEnd"/>
      <w:r w:rsidRPr="00245E1D">
        <w:rPr>
          <w:rFonts w:ascii="Arial" w:eastAsia="Times New Roman" w:hAnsi="Arial" w:cs="Arial"/>
          <w:color w:val="222222"/>
          <w:sz w:val="21"/>
          <w:szCs w:val="21"/>
          <w:lang w:eastAsia="en-GB"/>
        </w:rPr>
        <w:t xml:space="preserve"> (in the Hindu context)</w:t>
      </w:r>
    </w:p>
    <w:p w14:paraId="169BCE50" w14:textId="77777777" w:rsidR="00245E1D" w:rsidRPr="00245E1D" w:rsidRDefault="00245E1D" w:rsidP="00245E1D">
      <w:pPr>
        <w:numPr>
          <w:ilvl w:val="0"/>
          <w:numId w:val="1"/>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 xml:space="preserve">ritual or </w:t>
      </w:r>
      <w:proofErr w:type="spellStart"/>
      <w:r w:rsidRPr="00245E1D">
        <w:rPr>
          <w:rFonts w:ascii="Arial" w:eastAsia="Times New Roman" w:hAnsi="Arial" w:cs="Arial"/>
          <w:color w:val="222222"/>
          <w:sz w:val="21"/>
          <w:szCs w:val="21"/>
          <w:lang w:eastAsia="en-GB"/>
        </w:rPr>
        <w:t>muti</w:t>
      </w:r>
      <w:proofErr w:type="spellEnd"/>
      <w:r w:rsidRPr="00245E1D">
        <w:rPr>
          <w:rFonts w:ascii="Arial" w:eastAsia="Times New Roman" w:hAnsi="Arial" w:cs="Arial"/>
          <w:color w:val="222222"/>
          <w:sz w:val="21"/>
          <w:szCs w:val="21"/>
          <w:lang w:eastAsia="en-GB"/>
        </w:rPr>
        <w:t xml:space="preserve"> murders where the killing of children is believed to bring supernatural benefits or the use of their body parts is believed to produce potent magical remedies</w:t>
      </w:r>
    </w:p>
    <w:p w14:paraId="72469931" w14:textId="77777777" w:rsidR="00245E1D" w:rsidRPr="00245E1D" w:rsidRDefault="00245E1D" w:rsidP="00245E1D">
      <w:pPr>
        <w:numPr>
          <w:ilvl w:val="0"/>
          <w:numId w:val="1"/>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use of belief in magic or witchcraft to create fear in children to make them more compliant when they are being trafficked for domestic slavery or sexual exploitation.</w:t>
      </w:r>
    </w:p>
    <w:p w14:paraId="196FED9B" w14:textId="77777777" w:rsidR="00245E1D" w:rsidRPr="00245E1D" w:rsidRDefault="00245E1D" w:rsidP="00245E1D">
      <w:pPr>
        <w:spacing w:before="100" w:beforeAutospacing="1" w:after="100" w:afterAutospacing="1" w:line="240" w:lineRule="auto"/>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This is not an exhaustive list and there will be other examples where children have been harmed when adults think that their actions have brought bad fortune, such as telephoning a wrong number which is believed by some to allow malevolent spirits to enter the home.</w:t>
      </w:r>
    </w:p>
    <w:p w14:paraId="75FB1013" w14:textId="77777777" w:rsidR="00245E1D" w:rsidRPr="00245E1D" w:rsidRDefault="00245E1D" w:rsidP="00245E1D">
      <w:pPr>
        <w:spacing w:before="100" w:beforeAutospacing="1" w:after="100" w:afterAutospacing="1" w:line="240" w:lineRule="auto"/>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Reasons for the child being identified as ‘different’ may be a disobedient or independent nature, bed wetting, nightmares or illness. Attempts to exorcise the child may include:</w:t>
      </w:r>
    </w:p>
    <w:p w14:paraId="3BA48EA8" w14:textId="77777777" w:rsidR="00245E1D" w:rsidRPr="00245E1D" w:rsidRDefault="00245E1D" w:rsidP="00245E1D">
      <w:pPr>
        <w:numPr>
          <w:ilvl w:val="0"/>
          <w:numId w:val="2"/>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beating</w:t>
      </w:r>
    </w:p>
    <w:p w14:paraId="33019049" w14:textId="77777777" w:rsidR="00245E1D" w:rsidRPr="00245E1D" w:rsidRDefault="00245E1D" w:rsidP="00245E1D">
      <w:pPr>
        <w:numPr>
          <w:ilvl w:val="0"/>
          <w:numId w:val="2"/>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burning</w:t>
      </w:r>
    </w:p>
    <w:p w14:paraId="5E08FE69" w14:textId="77777777" w:rsidR="00245E1D" w:rsidRPr="00245E1D" w:rsidRDefault="00245E1D" w:rsidP="00245E1D">
      <w:pPr>
        <w:numPr>
          <w:ilvl w:val="0"/>
          <w:numId w:val="2"/>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starvation</w:t>
      </w:r>
    </w:p>
    <w:p w14:paraId="1A14DD56" w14:textId="77777777" w:rsidR="00245E1D" w:rsidRPr="00245E1D" w:rsidRDefault="00245E1D" w:rsidP="00245E1D">
      <w:pPr>
        <w:numPr>
          <w:ilvl w:val="0"/>
          <w:numId w:val="2"/>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cutting or stabbing</w:t>
      </w:r>
    </w:p>
    <w:p w14:paraId="2D7BE1E4" w14:textId="77777777" w:rsidR="00245E1D" w:rsidRPr="00245E1D" w:rsidRDefault="00245E1D" w:rsidP="00245E1D">
      <w:pPr>
        <w:numPr>
          <w:ilvl w:val="0"/>
          <w:numId w:val="2"/>
        </w:numPr>
        <w:spacing w:before="100" w:beforeAutospacing="1" w:after="100" w:afterAutospacing="1" w:line="240" w:lineRule="auto"/>
        <w:ind w:left="945"/>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isolation within the household.</w:t>
      </w:r>
    </w:p>
    <w:p w14:paraId="0495C3C5" w14:textId="77777777" w:rsidR="00245E1D" w:rsidRPr="00245E1D" w:rsidRDefault="00245E1D" w:rsidP="00245E1D">
      <w:pPr>
        <w:spacing w:before="100" w:beforeAutospacing="1" w:after="100" w:afterAutospacing="1" w:line="240" w:lineRule="auto"/>
        <w:rPr>
          <w:rFonts w:ascii="Arial" w:eastAsia="Times New Roman" w:hAnsi="Arial" w:cs="Arial"/>
          <w:color w:val="222222"/>
          <w:sz w:val="21"/>
          <w:szCs w:val="21"/>
          <w:lang w:eastAsia="en-GB"/>
        </w:rPr>
      </w:pPr>
      <w:r w:rsidRPr="00245E1D">
        <w:rPr>
          <w:rFonts w:ascii="Arial" w:eastAsia="Times New Roman" w:hAnsi="Arial" w:cs="Arial"/>
          <w:color w:val="222222"/>
          <w:sz w:val="21"/>
          <w:szCs w:val="21"/>
          <w:lang w:eastAsia="en-GB"/>
        </w:rPr>
        <w:t>Children with a disability may also be viewed as different, and various degrees of disability have previously been interpreted as ‘possession’, from a stammer to epilepsy, autism or a life limiting illness.</w:t>
      </w:r>
    </w:p>
    <w:p w14:paraId="0AEAB74F" w14:textId="6987143C" w:rsidR="00E82C7F" w:rsidRDefault="00E82C7F"/>
    <w:p w14:paraId="7E202706" w14:textId="77777777" w:rsidR="00E82C7F" w:rsidRDefault="00E82C7F"/>
    <w:p w14:paraId="6049D5BC" w14:textId="0B997B12" w:rsidR="00E82C7F" w:rsidRDefault="00E82C7F"/>
    <w:p w14:paraId="1A1318FD" w14:textId="77777777" w:rsidR="00E82C7F" w:rsidRDefault="00E82C7F"/>
    <w:sectPr w:rsidR="00E82C7F" w:rsidSect="000058CB">
      <w:headerReference w:type="default" r:id="rId9"/>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D9C5" w14:textId="77777777" w:rsidR="006571CB" w:rsidRDefault="006571CB" w:rsidP="000058CB">
      <w:pPr>
        <w:spacing w:after="0" w:line="240" w:lineRule="auto"/>
      </w:pPr>
      <w:r>
        <w:separator/>
      </w:r>
    </w:p>
  </w:endnote>
  <w:endnote w:type="continuationSeparator" w:id="0">
    <w:p w14:paraId="1C03B00A" w14:textId="77777777" w:rsidR="006571CB" w:rsidRDefault="006571CB"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E62E6" w14:textId="77777777" w:rsidR="006571CB" w:rsidRDefault="006571CB" w:rsidP="000058CB">
      <w:pPr>
        <w:spacing w:after="0" w:line="240" w:lineRule="auto"/>
      </w:pPr>
      <w:r>
        <w:separator/>
      </w:r>
    </w:p>
  </w:footnote>
  <w:footnote w:type="continuationSeparator" w:id="0">
    <w:p w14:paraId="2C7540BE" w14:textId="77777777" w:rsidR="006571CB" w:rsidRDefault="006571CB"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E31E5"/>
    <w:multiLevelType w:val="multilevel"/>
    <w:tmpl w:val="A6E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340202"/>
    <w:multiLevelType w:val="multilevel"/>
    <w:tmpl w:val="4E8A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245E1D"/>
    <w:rsid w:val="00435695"/>
    <w:rsid w:val="006571CB"/>
    <w:rsid w:val="006B562D"/>
    <w:rsid w:val="00BB077F"/>
    <w:rsid w:val="00E82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NormalWeb">
    <w:name w:val="Normal (Web)"/>
    <w:basedOn w:val="Normal"/>
    <w:uiPriority w:val="99"/>
    <w:semiHidden/>
    <w:unhideWhenUsed/>
    <w:rsid w:val="00E82C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82C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64070">
      <w:bodyDiv w:val="1"/>
      <w:marLeft w:val="0"/>
      <w:marRight w:val="0"/>
      <w:marTop w:val="0"/>
      <w:marBottom w:val="0"/>
      <w:divBdr>
        <w:top w:val="none" w:sz="0" w:space="0" w:color="auto"/>
        <w:left w:val="none" w:sz="0" w:space="0" w:color="auto"/>
        <w:bottom w:val="none" w:sz="0" w:space="0" w:color="auto"/>
        <w:right w:val="none" w:sz="0" w:space="0" w:color="auto"/>
      </w:divBdr>
    </w:div>
    <w:div w:id="170232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action-plan-to-tackle-child-abuse-linked-to-faith-or-belief" TargetMode="External"/><Relationship Id="rId3" Type="http://schemas.openxmlformats.org/officeDocument/2006/relationships/settings" Target="settings.xml"/><Relationship Id="rId7" Type="http://schemas.openxmlformats.org/officeDocument/2006/relationships/hyperlink" Target="http://www.nurseryworld.co.uk/nursery-world/news/1106207/action-plan-combat-child-abuse-linked-faith-witchcraf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659</Words>
  <Characters>3757</Characters>
  <Application>Microsoft Office Word</Application>
  <DocSecurity>0</DocSecurity>
  <Lines>31</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3</cp:revision>
  <dcterms:created xsi:type="dcterms:W3CDTF">2021-08-24T14:25:00Z</dcterms:created>
  <dcterms:modified xsi:type="dcterms:W3CDTF">2021-08-24T15:01:00Z</dcterms:modified>
</cp:coreProperties>
</file>