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931C" w14:textId="291562B3" w:rsidR="006B562D" w:rsidRPr="001836E0" w:rsidRDefault="006B562D">
      <w:pPr>
        <w:rPr>
          <w:u w:val="single"/>
        </w:rPr>
      </w:pPr>
    </w:p>
    <w:p w14:paraId="316F16D7" w14:textId="77777777" w:rsidR="004B7299" w:rsidRDefault="004B7299" w:rsidP="004B7299">
      <w:pPr>
        <w:rPr>
          <w:rFonts w:asciiTheme="majorHAnsi" w:hAnsiTheme="majorHAnsi" w:cstheme="majorHAnsi"/>
          <w:b/>
          <w:i w:val="0"/>
          <w:sz w:val="28"/>
          <w:szCs w:val="28"/>
        </w:rPr>
      </w:pPr>
      <w:r>
        <w:rPr>
          <w:rFonts w:asciiTheme="majorHAnsi" w:hAnsiTheme="majorHAnsi" w:cstheme="majorHAnsi"/>
          <w:b/>
          <w:i w:val="0"/>
          <w:sz w:val="28"/>
          <w:szCs w:val="28"/>
        </w:rPr>
        <w:t>Parental Involvement</w:t>
      </w:r>
    </w:p>
    <w:p w14:paraId="0DCC0A1A" w14:textId="77777777" w:rsidR="004B7299" w:rsidRDefault="004B7299" w:rsidP="004B7299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Policy Statement</w:t>
      </w:r>
    </w:p>
    <w:p w14:paraId="67AC52AC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believe that children benefit most from early year’s education and care when parents and settings work together in partnership.</w:t>
      </w:r>
    </w:p>
    <w:p w14:paraId="58EC7869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Our aim is to support parents as their children’s first and most important educators by involving them in their children’s education and in the full life of the setting. </w:t>
      </w:r>
    </w:p>
    <w:p w14:paraId="02D42B84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Some parents are less well represented in early year’s settings; these include fathers, parents who live apart from their children but who still play a part in their lives as well as working parents. In carrying out the following procedures, we will ensure all parents are included.</w:t>
      </w:r>
    </w:p>
    <w:p w14:paraId="2096127D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When we refer to ‘parents’ we mean both mothers and fathers; these include both natural or birth parents as well as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step-parents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and parents who do not live with their children, but have contact with them and play a part in their lives. ‘Parents’ also includes same sex parents as well as foster parents.</w:t>
      </w:r>
    </w:p>
    <w:p w14:paraId="38500D58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‘Parental responsibility’ is </w:t>
      </w:r>
      <w:r>
        <w:rPr>
          <w:rFonts w:asciiTheme="majorHAnsi" w:hAnsiTheme="majorHAnsi" w:cstheme="majorHAnsi"/>
          <w:sz w:val="28"/>
          <w:szCs w:val="28"/>
        </w:rPr>
        <w:t>all the rights, duties, powers and responsibilities and authority which by law a parent of a child has in relation to the child and his property.</w:t>
      </w:r>
      <w:r>
        <w:rPr>
          <w:rFonts w:asciiTheme="majorHAnsi" w:hAnsiTheme="majorHAnsi" w:cstheme="majorHAnsi"/>
          <w:i w:val="0"/>
          <w:sz w:val="28"/>
          <w:szCs w:val="28"/>
        </w:rPr>
        <w:t xml:space="preserve">  </w:t>
      </w:r>
    </w:p>
    <w:p w14:paraId="721CC1D5" w14:textId="77777777" w:rsidR="004B7299" w:rsidRDefault="004B7299" w:rsidP="004B7299">
      <w:pPr>
        <w:rPr>
          <w:rFonts w:asciiTheme="majorHAnsi" w:hAnsiTheme="majorHAnsi" w:cstheme="majorHAnsi"/>
          <w:b/>
          <w:i w:val="0"/>
          <w:sz w:val="28"/>
          <w:szCs w:val="28"/>
        </w:rPr>
      </w:pPr>
      <w:r>
        <w:rPr>
          <w:rFonts w:asciiTheme="majorHAnsi" w:hAnsiTheme="majorHAnsi" w:cstheme="majorHAnsi"/>
          <w:b/>
          <w:i w:val="0"/>
          <w:sz w:val="28"/>
          <w:szCs w:val="28"/>
        </w:rPr>
        <w:t>Procedures</w:t>
      </w:r>
    </w:p>
    <w:p w14:paraId="5444F28D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have a means to ensure all parents are included – that may mean we have different strategies for involving fathers or parents who work or live apart from their children.</w:t>
      </w:r>
    </w:p>
    <w:p w14:paraId="7419F3E5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consult with all parents to find out what works best for them.</w:t>
      </w:r>
    </w:p>
    <w:p w14:paraId="22AE8EE1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ensure ongoing dialogue with parents to improve our knowledge of the needs of their children and to support their families.</w:t>
      </w:r>
    </w:p>
    <w:p w14:paraId="1DAC1CCA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inform all parents about how the setting is run and its policies through access to written information and through regular informal </w:t>
      </w:r>
      <w:r>
        <w:rPr>
          <w:rFonts w:asciiTheme="majorHAnsi" w:hAnsiTheme="majorHAnsi" w:cstheme="majorHAnsi"/>
          <w:i w:val="0"/>
          <w:sz w:val="28"/>
          <w:szCs w:val="28"/>
        </w:rPr>
        <w:lastRenderedPageBreak/>
        <w:t>communication. We check to ensure parents understand the information that is given to them.</w:t>
      </w:r>
    </w:p>
    <w:p w14:paraId="6ED93D0F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encourage and support parents to play an active part in the activities/events held at the setting.</w:t>
      </w:r>
    </w:p>
    <w:p w14:paraId="1F0853D3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inform all parents on a regular basis about their children’s progress.</w:t>
      </w:r>
    </w:p>
    <w:p w14:paraId="1D84845F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involve parents in the shared record keeping about their children – either formally or informally – and ensure parents have access to their children’s written developmental records.</w:t>
      </w:r>
    </w:p>
    <w:p w14:paraId="7FD6E542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provide opportunities for parents to contribute their own skills,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knowledge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and interests to the activities of the setting.</w:t>
      </w:r>
    </w:p>
    <w:p w14:paraId="72261061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consult with parents about the times of meetings to avoid excluding anyone.</w:t>
      </w:r>
    </w:p>
    <w:p w14:paraId="394F5FBC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provide information about opportunities to be involved in the setting in ways that are accessible to parents with basic skills needs, or those for whom English is an additional language.</w:t>
      </w:r>
    </w:p>
    <w:p w14:paraId="35188AEF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welcome the contributions of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parents,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in whatever form these may take.</w:t>
      </w:r>
    </w:p>
    <w:p w14:paraId="0996D249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inform all parents of the systems for registering queries, complaints or suggestions and check to ensure these are understood. All parents have access to our written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complaints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procedure.</w:t>
      </w:r>
    </w:p>
    <w:p w14:paraId="7A0DFDBA" w14:textId="77777777" w:rsidR="004B7299" w:rsidRDefault="004B7299" w:rsidP="004B72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provide opportunities for parents to learn about the curriculum offered in the setting and about young children’s learning, in the setting and at home.</w:t>
      </w:r>
    </w:p>
    <w:p w14:paraId="05CBC627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In compliance with the Safeguarding and Welfare Requirements, the following documentation is in place:</w:t>
      </w:r>
    </w:p>
    <w:p w14:paraId="757D8A20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- Admissions policy</w:t>
      </w:r>
    </w:p>
    <w:p w14:paraId="6C28E429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- Complaints Procedure</w:t>
      </w:r>
    </w:p>
    <w:p w14:paraId="77C5E084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- Record of Complaints</w:t>
      </w:r>
    </w:p>
    <w:p w14:paraId="7D43303F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lastRenderedPageBreak/>
        <w:t>- Developmental records of children</w:t>
      </w:r>
    </w:p>
    <w:p w14:paraId="159ECA50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</w:p>
    <w:p w14:paraId="07C4286C" w14:textId="77777777" w:rsidR="004B7299" w:rsidRDefault="004B7299" w:rsidP="004B7299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Date to be reviewed……………………………………………………………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….(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>Date)</w:t>
      </w:r>
    </w:p>
    <w:p w14:paraId="3478443F" w14:textId="77777777" w:rsidR="004B7299" w:rsidRDefault="004B7299"/>
    <w:sectPr w:rsidR="004B7299" w:rsidSect="000058CB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02E3" w14:textId="77777777" w:rsidR="00435695" w:rsidRDefault="00435695" w:rsidP="000058CB">
      <w:pPr>
        <w:spacing w:after="0" w:line="240" w:lineRule="auto"/>
      </w:pPr>
      <w:r>
        <w:separator/>
      </w:r>
    </w:p>
  </w:endnote>
  <w:endnote w:type="continuationSeparator" w:id="0">
    <w:p w14:paraId="70D3C45A" w14:textId="77777777" w:rsidR="00435695" w:rsidRDefault="00435695" w:rsidP="0000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859AD" w14:textId="77777777" w:rsidR="00435695" w:rsidRDefault="00435695" w:rsidP="000058CB">
      <w:pPr>
        <w:spacing w:after="0" w:line="240" w:lineRule="auto"/>
      </w:pPr>
      <w:r>
        <w:separator/>
      </w:r>
    </w:p>
  </w:footnote>
  <w:footnote w:type="continuationSeparator" w:id="0">
    <w:p w14:paraId="62A56F98" w14:textId="77777777" w:rsidR="00435695" w:rsidRDefault="00435695" w:rsidP="0000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DE67" w14:textId="4D59D127" w:rsidR="000058CB" w:rsidRDefault="000058C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E6703A" wp14:editId="6CDB3C49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2739"/>
          <wp:effectExtent l="0" t="0" r="0" b="444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5066"/>
    <w:multiLevelType w:val="hybridMultilevel"/>
    <w:tmpl w:val="096A6A94"/>
    <w:lvl w:ilvl="0" w:tplc="D12658E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ajorHAns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23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CB"/>
    <w:rsid w:val="000058CB"/>
    <w:rsid w:val="001836E0"/>
    <w:rsid w:val="00435695"/>
    <w:rsid w:val="004B7299"/>
    <w:rsid w:val="006B562D"/>
    <w:rsid w:val="00BB077F"/>
    <w:rsid w:val="00CB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1EA50E"/>
  <w15:chartTrackingRefBased/>
  <w15:docId w15:val="{DBB1C7BB-15E1-4E47-92E9-A1A7D28E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299"/>
    <w:pPr>
      <w:spacing w:after="200" w:line="288" w:lineRule="auto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CB"/>
  </w:style>
  <w:style w:type="paragraph" w:styleId="Footer">
    <w:name w:val="footer"/>
    <w:basedOn w:val="Normal"/>
    <w:link w:val="FooterChar"/>
    <w:uiPriority w:val="99"/>
    <w:unhideWhenUsed/>
    <w:rsid w:val="000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CB"/>
  </w:style>
  <w:style w:type="paragraph" w:styleId="ListParagraph">
    <w:name w:val="List Paragraph"/>
    <w:basedOn w:val="Normal"/>
    <w:uiPriority w:val="34"/>
    <w:qFormat/>
    <w:rsid w:val="004B7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Logan</dc:creator>
  <cp:keywords/>
  <dc:description/>
  <cp:lastModifiedBy>Sue Beard</cp:lastModifiedBy>
  <cp:revision>3</cp:revision>
  <cp:lastPrinted>2022-08-16T14:53:00Z</cp:lastPrinted>
  <dcterms:created xsi:type="dcterms:W3CDTF">2022-08-16T12:18:00Z</dcterms:created>
  <dcterms:modified xsi:type="dcterms:W3CDTF">2022-08-16T14:54:00Z</dcterms:modified>
</cp:coreProperties>
</file>